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9FC" w:rsidRDefault="00A929FC" w:rsidP="00A929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F064C"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 w:rsidR="006D08F6">
        <w:rPr>
          <w:rFonts w:ascii="Times New Roman" w:hAnsi="Times New Roman"/>
          <w:color w:val="FF0000"/>
          <w:sz w:val="28"/>
          <w:szCs w:val="28"/>
          <w:lang w:val="uk-UA"/>
        </w:rPr>
        <w:t>6.1</w:t>
      </w:r>
      <w:r w:rsidRPr="006D08F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FF064C">
        <w:rPr>
          <w:rFonts w:ascii="Times New Roman" w:hAnsi="Times New Roman"/>
          <w:sz w:val="28"/>
          <w:szCs w:val="28"/>
          <w:lang w:val="uk-UA"/>
        </w:rPr>
        <w:t>– Загальні показники Національної металургійної академії України</w:t>
      </w:r>
    </w:p>
    <w:p w:rsidR="00451F08" w:rsidRPr="00FF064C" w:rsidRDefault="00451F08" w:rsidP="00A929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6405"/>
        <w:gridCol w:w="2745"/>
      </w:tblGrid>
      <w:tr w:rsidR="00A929FC" w:rsidRPr="00FF064C" w:rsidTr="006C4E7C">
        <w:trPr>
          <w:trHeight w:val="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Рівень акредитації </w:t>
            </w:r>
            <w:r w:rsidR="00451F08">
              <w:rPr>
                <w:rFonts w:ascii="Times New Roman" w:hAnsi="Times New Roman"/>
                <w:sz w:val="28"/>
                <w:szCs w:val="28"/>
                <w:lang w:val="uk-UA"/>
              </w:rPr>
              <w:t>закладу вищої освіти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IV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ліцензованих спеціальностей</w:t>
            </w:r>
            <w:r w:rsidR="00451F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ступенем:</w:t>
            </w:r>
          </w:p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- бакалавр</w:t>
            </w:r>
          </w:p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- магістр</w:t>
            </w:r>
          </w:p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- доктор філософії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Кількість спеціальностей, акредитованих за</w:t>
            </w:r>
            <w:r w:rsidR="00451F08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451F08">
              <w:rPr>
                <w:rFonts w:ascii="Times New Roman" w:hAnsi="Times New Roman"/>
                <w:sz w:val="28"/>
                <w:szCs w:val="28"/>
                <w:lang w:val="uk-UA"/>
              </w:rPr>
              <w:t>ступенем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- бакалавр</w:t>
            </w:r>
          </w:p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- магістр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1F08" w:rsidRPr="00FF064C" w:rsidRDefault="00451F08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Контингент </w:t>
            </w:r>
            <w:r w:rsidR="00516A0E">
              <w:rPr>
                <w:rFonts w:ascii="Times New Roman" w:hAnsi="Times New Roman"/>
                <w:sz w:val="28"/>
                <w:szCs w:val="28"/>
                <w:lang w:val="uk-UA"/>
              </w:rPr>
              <w:t>здобувачів вищої освіти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всіх курсах навчання</w:t>
            </w:r>
            <w:r w:rsidR="00516A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(станом на 15.03.2019)</w:t>
            </w:r>
            <w:r w:rsidR="00451F0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• </w:t>
            </w:r>
            <w:r w:rsidR="001455D2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денн</w:t>
            </w:r>
            <w:r w:rsidR="001455D2"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</w:t>
            </w:r>
            <w:r w:rsidR="001455D2"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</w:t>
            </w:r>
          </w:p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• </w:t>
            </w:r>
            <w:r w:rsidR="001455D2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заочн</w:t>
            </w:r>
            <w:r w:rsidR="001455D2"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</w:t>
            </w:r>
            <w:r w:rsidR="001455D2"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F08" w:rsidRDefault="00451F08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29FC" w:rsidRPr="009E6742" w:rsidRDefault="009E6742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742">
              <w:rPr>
                <w:rFonts w:ascii="Times New Roman" w:hAnsi="Times New Roman"/>
                <w:sz w:val="28"/>
                <w:szCs w:val="28"/>
                <w:lang w:val="uk-UA"/>
              </w:rPr>
              <w:t>4531</w:t>
            </w:r>
          </w:p>
          <w:p w:rsidR="00A929FC" w:rsidRPr="009E6742" w:rsidRDefault="009E6742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742">
              <w:rPr>
                <w:rFonts w:ascii="Times New Roman" w:hAnsi="Times New Roman"/>
                <w:sz w:val="28"/>
                <w:szCs w:val="28"/>
                <w:lang w:val="uk-UA"/>
              </w:rPr>
              <w:t>2504</w:t>
            </w:r>
          </w:p>
          <w:p w:rsidR="00A929FC" w:rsidRPr="009E6742" w:rsidRDefault="009E6742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742">
              <w:rPr>
                <w:rFonts w:ascii="Times New Roman" w:hAnsi="Times New Roman"/>
                <w:sz w:val="28"/>
                <w:szCs w:val="28"/>
                <w:lang w:val="uk-UA"/>
              </w:rPr>
              <w:t>2027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Кількість інститутів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9E6742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74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Кількість факультетів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кафедр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вищих навчальних закладів І-ІІ рівнів акредитації, що знаходяться у структурі </w:t>
            </w:r>
            <w:r w:rsidR="00451F08"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F08" w:rsidRDefault="00451F08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Кількість співробітників (всього)</w:t>
            </w:r>
            <w:bookmarkStart w:id="0" w:name="_GoBack"/>
            <w:bookmarkEnd w:id="0"/>
          </w:p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• у </w:t>
            </w:r>
            <w:proofErr w:type="spellStart"/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науково-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педагогічних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D08F6"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</w:p>
          <w:p w:rsidR="00A929FC" w:rsidRPr="00FF064C" w:rsidRDefault="00A929FC" w:rsidP="006D08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7F8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D08F6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08F6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Серед них:</w:t>
            </w:r>
          </w:p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- докторів наук, професорів, осіб/%</w:t>
            </w:r>
          </w:p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- ка</w:t>
            </w:r>
            <w:r w:rsidR="006D08F6">
              <w:rPr>
                <w:rFonts w:ascii="Times New Roman" w:hAnsi="Times New Roman"/>
                <w:sz w:val="28"/>
                <w:szCs w:val="28"/>
                <w:lang w:val="uk-UA"/>
              </w:rPr>
              <w:t>ндидатів наук, доцентів, осіб/%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08F6" w:rsidRDefault="006D08F6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D08F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/1</w:t>
            </w:r>
            <w:r w:rsidR="006D08F6">
              <w:rPr>
                <w:rFonts w:ascii="Times New Roman" w:hAnsi="Times New Roman"/>
                <w:sz w:val="28"/>
                <w:szCs w:val="28"/>
                <w:lang w:val="uk-UA"/>
              </w:rPr>
              <w:t>3,9</w:t>
            </w:r>
          </w:p>
          <w:p w:rsidR="00A929FC" w:rsidRPr="00FF064C" w:rsidRDefault="006D08F6" w:rsidP="006D08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242/54,1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Загальна /</w:t>
            </w:r>
            <w:r w:rsidR="00451F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площа будівель,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4E0E65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007F80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72190</w:t>
            </w:r>
            <w:r w:rsidR="006D08F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516A0E">
              <w:rPr>
                <w:rFonts w:ascii="Times New Roman" w:hAnsi="Times New Roman"/>
                <w:sz w:val="28"/>
                <w:szCs w:val="28"/>
                <w:lang w:val="de-DE"/>
              </w:rPr>
              <w:t>6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/3814</w:t>
            </w:r>
            <w:r w:rsidR="006D08F6"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державного фінансування</w:t>
            </w:r>
            <w:r w:rsidR="00516A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тис.</w:t>
            </w:r>
            <w:r w:rsidR="00516A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  <w:r w:rsidR="00516A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2018 рік)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1F08" w:rsidRDefault="00451F08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29FC" w:rsidRPr="00FF064C" w:rsidRDefault="006D08F6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92666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посадкових місць у читальних залах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</w:tr>
      <w:tr w:rsidR="00A929FC" w:rsidRPr="00FF064C" w:rsidTr="006C4E7C">
        <w:trPr>
          <w:trHeight w:val="20"/>
        </w:trPr>
        <w:tc>
          <w:tcPr>
            <w:tcW w:w="2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3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Кількість робочих місць з ПЕОМ для студентів,</w:t>
            </w:r>
          </w:p>
          <w:p w:rsidR="00A929FC" w:rsidRPr="00FF064C" w:rsidRDefault="00A929FC" w:rsidP="006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 з виходом в Інтернет</w:t>
            </w: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594</w:t>
            </w:r>
          </w:p>
          <w:p w:rsidR="00A929FC" w:rsidRPr="00FF064C" w:rsidRDefault="00A929FC" w:rsidP="006C4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64C">
              <w:rPr>
                <w:rFonts w:ascii="Times New Roman" w:hAnsi="Times New Roman"/>
                <w:sz w:val="28"/>
                <w:szCs w:val="28"/>
                <w:lang w:val="uk-UA"/>
              </w:rPr>
              <w:t>594</w:t>
            </w:r>
          </w:p>
        </w:tc>
      </w:tr>
    </w:tbl>
    <w:p w:rsidR="00A929FC" w:rsidRDefault="00A929FC" w:rsidP="00A929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A929FC" w:rsidRPr="00FF064C" w:rsidRDefault="00A929FC" w:rsidP="00A929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A697F" w:rsidRDefault="00BA697F"/>
    <w:sectPr w:rsidR="00BA69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FC"/>
    <w:rsid w:val="001455D2"/>
    <w:rsid w:val="00451F08"/>
    <w:rsid w:val="00511B65"/>
    <w:rsid w:val="00516A0E"/>
    <w:rsid w:val="006D08F6"/>
    <w:rsid w:val="009E6742"/>
    <w:rsid w:val="00A929FC"/>
    <w:rsid w:val="00B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D147"/>
  <w15:chartTrackingRefBased/>
  <w15:docId w15:val="{7B6C4F33-E997-4D74-A361-85959AA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9FC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Вячеслав Бояркін</cp:lastModifiedBy>
  <cp:revision>6</cp:revision>
  <dcterms:created xsi:type="dcterms:W3CDTF">2019-03-19T09:50:00Z</dcterms:created>
  <dcterms:modified xsi:type="dcterms:W3CDTF">2019-03-30T08:56:00Z</dcterms:modified>
</cp:coreProperties>
</file>