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C5" w:rsidRPr="00177751" w:rsidRDefault="006367C5" w:rsidP="00E0471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77751">
        <w:rPr>
          <w:rFonts w:ascii="Times New Roman" w:hAnsi="Times New Roman"/>
          <w:b/>
          <w:sz w:val="24"/>
          <w:szCs w:val="24"/>
          <w:lang w:val="uk-UA" w:eastAsia="ru-RU"/>
        </w:rPr>
        <w:t>НАЦІОНАЛЬНА МЕТАЛУРГІЙНА АКАДЕМІЯ УКРАЇНИ</w:t>
      </w:r>
    </w:p>
    <w:p w:rsidR="006367C5" w:rsidRPr="003608EE" w:rsidRDefault="006367C5" w:rsidP="00E0471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608EE">
        <w:rPr>
          <w:rFonts w:ascii="Times New Roman" w:hAnsi="Times New Roman"/>
          <w:b/>
          <w:sz w:val="24"/>
          <w:szCs w:val="24"/>
          <w:lang w:val="uk-UA" w:eastAsia="ru-RU"/>
        </w:rPr>
        <w:t>Факультет матеріалознавства і обробки металів</w:t>
      </w:r>
    </w:p>
    <w:p w:rsidR="006367C5" w:rsidRPr="003608EE" w:rsidRDefault="006367C5" w:rsidP="00E0471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754"/>
        <w:gridCol w:w="1955"/>
        <w:gridCol w:w="3721"/>
      </w:tblGrid>
      <w:tr w:rsidR="006367C5" w:rsidRPr="0027630C" w:rsidTr="00D1334B">
        <w:tc>
          <w:tcPr>
            <w:tcW w:w="1896" w:type="dxa"/>
            <w:vMerge w:val="restart"/>
          </w:tcPr>
          <w:p w:rsidR="006367C5" w:rsidRPr="00473701" w:rsidRDefault="00DB44BF" w:rsidP="00B722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57275" cy="10763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gridSpan w:val="2"/>
          </w:tcPr>
          <w:p w:rsidR="006367C5" w:rsidRPr="0077283A" w:rsidRDefault="006367C5" w:rsidP="0077283A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0A508D">
              <w:rPr>
                <w:color w:val="232323"/>
                <w:sz w:val="24"/>
                <w:szCs w:val="24"/>
              </w:rPr>
              <w:t>Назва дисципліни</w:t>
            </w:r>
          </w:p>
        </w:tc>
        <w:tc>
          <w:tcPr>
            <w:tcW w:w="3839" w:type="dxa"/>
            <w:vAlign w:val="center"/>
          </w:tcPr>
          <w:p w:rsidR="006367C5" w:rsidRPr="003608EE" w:rsidRDefault="006367C5" w:rsidP="00BC4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Методи прикладного статистичного аналізу в наукових дослідженнях</w:t>
            </w:r>
          </w:p>
        </w:tc>
      </w:tr>
      <w:tr w:rsidR="006367C5" w:rsidRPr="0027630C" w:rsidTr="00D1334B">
        <w:tc>
          <w:tcPr>
            <w:tcW w:w="1896" w:type="dxa"/>
            <w:vMerge/>
          </w:tcPr>
          <w:p w:rsidR="006367C5" w:rsidRPr="00473701" w:rsidRDefault="006367C5" w:rsidP="00B722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3836" w:type="dxa"/>
            <w:gridSpan w:val="2"/>
          </w:tcPr>
          <w:p w:rsidR="006367C5" w:rsidRPr="000A508D" w:rsidRDefault="006367C5" w:rsidP="000A508D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0A508D">
              <w:rPr>
                <w:color w:val="232323"/>
                <w:sz w:val="24"/>
                <w:szCs w:val="24"/>
              </w:rPr>
              <w:t>Шифр та назва спеціальності</w:t>
            </w:r>
          </w:p>
        </w:tc>
        <w:tc>
          <w:tcPr>
            <w:tcW w:w="3839" w:type="dxa"/>
            <w:vAlign w:val="center"/>
          </w:tcPr>
          <w:p w:rsidR="006367C5" w:rsidRPr="00473701" w:rsidRDefault="006367C5" w:rsidP="00B7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76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136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276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Металургія</w:t>
            </w:r>
          </w:p>
        </w:tc>
      </w:tr>
      <w:tr w:rsidR="006367C5" w:rsidRPr="0027630C" w:rsidTr="00D1334B">
        <w:tc>
          <w:tcPr>
            <w:tcW w:w="1896" w:type="dxa"/>
            <w:vMerge/>
          </w:tcPr>
          <w:p w:rsidR="006367C5" w:rsidRPr="00473701" w:rsidRDefault="006367C5" w:rsidP="00B722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3836" w:type="dxa"/>
            <w:gridSpan w:val="2"/>
          </w:tcPr>
          <w:p w:rsidR="006367C5" w:rsidRPr="000A508D" w:rsidRDefault="006367C5" w:rsidP="000A508D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0A508D">
              <w:rPr>
                <w:color w:val="232323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3839" w:type="dxa"/>
            <w:vAlign w:val="center"/>
          </w:tcPr>
          <w:p w:rsidR="006367C5" w:rsidRPr="00006BED" w:rsidRDefault="006367C5" w:rsidP="00B7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06BED">
              <w:rPr>
                <w:rFonts w:ascii="Times New Roman" w:hAnsi="Times New Roman"/>
                <w:sz w:val="24"/>
                <w:szCs w:val="24"/>
                <w:lang w:val="uk-UA"/>
              </w:rPr>
              <w:t>Металургія</w:t>
            </w:r>
          </w:p>
        </w:tc>
      </w:tr>
      <w:tr w:rsidR="006367C5" w:rsidRPr="0027630C" w:rsidTr="00B72239">
        <w:tc>
          <w:tcPr>
            <w:tcW w:w="1896" w:type="dxa"/>
          </w:tcPr>
          <w:p w:rsidR="006367C5" w:rsidRPr="000A508D" w:rsidRDefault="006367C5" w:rsidP="000A508D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0A508D">
              <w:rPr>
                <w:color w:val="232323"/>
                <w:sz w:val="24"/>
                <w:szCs w:val="24"/>
              </w:rPr>
              <w:t>Рівень вищої освіти</w:t>
            </w:r>
          </w:p>
        </w:tc>
        <w:tc>
          <w:tcPr>
            <w:tcW w:w="7675" w:type="dxa"/>
            <w:gridSpan w:val="3"/>
            <w:vAlign w:val="center"/>
          </w:tcPr>
          <w:p w:rsidR="006367C5" w:rsidRPr="007143BF" w:rsidRDefault="006367C5" w:rsidP="00B7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7630C">
              <w:rPr>
                <w:rFonts w:ascii="Times New Roman" w:hAnsi="Times New Roman"/>
                <w:lang w:val="uk-UA"/>
              </w:rPr>
              <w:t>3-й (освітньо-науковий)</w:t>
            </w:r>
          </w:p>
        </w:tc>
      </w:tr>
      <w:tr w:rsidR="006367C5" w:rsidRPr="0027630C" w:rsidTr="00B72239">
        <w:tc>
          <w:tcPr>
            <w:tcW w:w="1896" w:type="dxa"/>
          </w:tcPr>
          <w:p w:rsidR="006367C5" w:rsidRPr="000A508D" w:rsidRDefault="006367C5" w:rsidP="000A508D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0A508D">
              <w:rPr>
                <w:color w:val="232323"/>
                <w:sz w:val="24"/>
                <w:szCs w:val="24"/>
              </w:rPr>
              <w:t>Статус дисципліни</w:t>
            </w:r>
          </w:p>
        </w:tc>
        <w:tc>
          <w:tcPr>
            <w:tcW w:w="7675" w:type="dxa"/>
            <w:gridSpan w:val="3"/>
            <w:vAlign w:val="center"/>
          </w:tcPr>
          <w:p w:rsidR="006367C5" w:rsidRPr="009D4A26" w:rsidRDefault="006367C5" w:rsidP="00B72239">
            <w:pPr>
              <w:spacing w:after="0" w:line="240" w:lineRule="auto"/>
              <w:ind w:firstLine="34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27630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Вибіркова дисципліна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циклу професійної підготовки</w:t>
            </w:r>
          </w:p>
        </w:tc>
      </w:tr>
      <w:tr w:rsidR="006367C5" w:rsidRPr="0027630C" w:rsidTr="00B72239">
        <w:tc>
          <w:tcPr>
            <w:tcW w:w="1896" w:type="dxa"/>
          </w:tcPr>
          <w:p w:rsidR="006367C5" w:rsidRPr="000A508D" w:rsidRDefault="006367C5" w:rsidP="000A508D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0A508D">
              <w:rPr>
                <w:color w:val="232323"/>
                <w:sz w:val="24"/>
                <w:szCs w:val="24"/>
              </w:rPr>
              <w:t>Обсяг дисципліни</w:t>
            </w:r>
          </w:p>
        </w:tc>
        <w:tc>
          <w:tcPr>
            <w:tcW w:w="7675" w:type="dxa"/>
            <w:gridSpan w:val="3"/>
            <w:vAlign w:val="center"/>
          </w:tcPr>
          <w:p w:rsidR="006367C5" w:rsidRPr="00473701" w:rsidRDefault="006367C5" w:rsidP="00B7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Pr="0047370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кредитів ЄКТС (1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  <w:r w:rsidRPr="004737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0 академічних годин)</w:t>
            </w:r>
          </w:p>
        </w:tc>
      </w:tr>
      <w:tr w:rsidR="006367C5" w:rsidRPr="0027630C" w:rsidTr="00B72239">
        <w:tc>
          <w:tcPr>
            <w:tcW w:w="1896" w:type="dxa"/>
          </w:tcPr>
          <w:p w:rsidR="006367C5" w:rsidRPr="000A508D" w:rsidRDefault="006367C5" w:rsidP="000A508D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0A508D">
              <w:rPr>
                <w:color w:val="232323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7675" w:type="dxa"/>
            <w:gridSpan w:val="3"/>
            <w:vAlign w:val="center"/>
          </w:tcPr>
          <w:p w:rsidR="006367C5" w:rsidRPr="00107573" w:rsidRDefault="006367C5" w:rsidP="00B7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558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півріччя</w:t>
            </w:r>
          </w:p>
        </w:tc>
      </w:tr>
      <w:tr w:rsidR="006367C5" w:rsidRPr="0027630C" w:rsidTr="00B72239">
        <w:tc>
          <w:tcPr>
            <w:tcW w:w="1896" w:type="dxa"/>
          </w:tcPr>
          <w:p w:rsidR="006367C5" w:rsidRPr="000A508D" w:rsidRDefault="006367C5" w:rsidP="000A508D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0A508D">
              <w:rPr>
                <w:color w:val="232323"/>
                <w:sz w:val="24"/>
                <w:szCs w:val="24"/>
              </w:rPr>
              <w:t>Назва кафедри, яка викладає дисципліну</w:t>
            </w:r>
          </w:p>
        </w:tc>
        <w:tc>
          <w:tcPr>
            <w:tcW w:w="7675" w:type="dxa"/>
            <w:gridSpan w:val="3"/>
            <w:vAlign w:val="center"/>
          </w:tcPr>
          <w:p w:rsidR="006367C5" w:rsidRPr="0002767A" w:rsidRDefault="006367C5" w:rsidP="00B7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термічної обробки металів ім.К.Ф.Стародубова</w:t>
            </w:r>
          </w:p>
        </w:tc>
      </w:tr>
      <w:tr w:rsidR="006367C5" w:rsidRPr="00C464A4" w:rsidTr="00D1334B">
        <w:tc>
          <w:tcPr>
            <w:tcW w:w="1896" w:type="dxa"/>
          </w:tcPr>
          <w:p w:rsidR="006367C5" w:rsidRPr="000A508D" w:rsidRDefault="006367C5" w:rsidP="000A508D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0A508D">
              <w:rPr>
                <w:color w:val="232323"/>
                <w:sz w:val="24"/>
                <w:szCs w:val="24"/>
              </w:rPr>
              <w:t>Провідні викладачі (лектори)</w:t>
            </w:r>
          </w:p>
        </w:tc>
        <w:tc>
          <w:tcPr>
            <w:tcW w:w="1756" w:type="dxa"/>
          </w:tcPr>
          <w:p w:rsidR="006367C5" w:rsidRPr="007F021B" w:rsidRDefault="00DB44BF" w:rsidP="00B7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97155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gridSpan w:val="2"/>
          </w:tcPr>
          <w:p w:rsidR="006367C5" w:rsidRPr="007143BF" w:rsidRDefault="006367C5" w:rsidP="00C4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 w:rsidRPr="0095315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7143B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r w:rsidRPr="0095315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7143B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доц</w:t>
            </w:r>
            <w:r w:rsidRPr="007143BF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Романова Наталія Сергіївна</w:t>
            </w:r>
          </w:p>
          <w:p w:rsidR="006367C5" w:rsidRPr="0002767A" w:rsidRDefault="006367C5" w:rsidP="00C4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12307">
              <w:rPr>
                <w:rFonts w:ascii="Times New Roman" w:hAnsi="Times New Roman"/>
                <w:sz w:val="24"/>
                <w:szCs w:val="24"/>
                <w:lang w:val="it-IT" w:eastAsia="ru-RU"/>
              </w:rPr>
              <w:t>E</w:t>
            </w:r>
            <w:r w:rsidRPr="0095315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B12307">
              <w:rPr>
                <w:rFonts w:ascii="Times New Roman" w:hAnsi="Times New Roman"/>
                <w:sz w:val="24"/>
                <w:szCs w:val="24"/>
                <w:lang w:val="it-IT" w:eastAsia="ru-RU"/>
              </w:rPr>
              <w:t>mail</w:t>
            </w:r>
            <w:hyperlink r:id="rId9" w:history="1">
              <w:r w:rsidRPr="007C0A7B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 xml:space="preserve">: </w:t>
              </w:r>
              <w:r w:rsidRPr="007C0A7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rnsrns</w:t>
              </w:r>
              <w:r w:rsidRPr="00C464A4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168</w:t>
              </w:r>
              <w:r w:rsidRPr="007C0A7B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@</w:t>
              </w:r>
              <w:r w:rsidRPr="007C0A7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gmail</w:t>
              </w:r>
              <w:r w:rsidRPr="007C0A7B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.</w:t>
              </w:r>
            </w:hyperlink>
            <w:r>
              <w:rPr>
                <w:rStyle w:val="a3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7630C">
              <w:rPr>
                <w:lang w:val="uk-UA"/>
              </w:rPr>
              <w:t xml:space="preserve"> </w:t>
            </w:r>
            <w:r w:rsidRPr="0095315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кім.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C464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Pr="00B12307">
              <w:rPr>
                <w:rFonts w:ascii="Times New Roman" w:hAnsi="Times New Roman"/>
                <w:sz w:val="24"/>
                <w:szCs w:val="24"/>
                <w:lang w:val="it-IT" w:eastAsia="ru-RU"/>
              </w:rPr>
              <w:t>.</w:t>
            </w:r>
            <w:r w:rsidRPr="00C464A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Профіль викладача: </w:t>
            </w:r>
            <w:hyperlink r:id="rId10" w:history="1">
              <w:r w:rsidRPr="00C464A4">
                <w:rPr>
                  <w:rStyle w:val="a3"/>
                  <w:lang w:val="uk-UA"/>
                </w:rPr>
                <w:t xml:space="preserve">Національна металургійна академія України : Факультети, кафедри, центри : Кафедра термічної обробки металів ім. </w:t>
              </w:r>
              <w:r>
                <w:rPr>
                  <w:rStyle w:val="a3"/>
                </w:rPr>
                <w:t>К</w:t>
              </w:r>
              <w:r w:rsidRPr="0002767A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</w:rPr>
                <w:t>Ф</w:t>
              </w:r>
              <w:r w:rsidRPr="0002767A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</w:rPr>
                <w:t>Стародубова</w:t>
              </w:r>
              <w:r w:rsidRPr="0002767A">
                <w:rPr>
                  <w:rStyle w:val="a3"/>
                  <w:lang w:val="en-US"/>
                </w:rPr>
                <w:t xml:space="preserve"> : </w:t>
              </w:r>
              <w:r>
                <w:rPr>
                  <w:rStyle w:val="a3"/>
                </w:rPr>
                <w:t>Співробітники</w:t>
              </w:r>
              <w:r w:rsidRPr="0002767A">
                <w:rPr>
                  <w:rStyle w:val="a3"/>
                  <w:lang w:val="en-US"/>
                </w:rPr>
                <w:t xml:space="preserve"> (nmetau.edu.ua)</w:t>
              </w:r>
            </w:hyperlink>
          </w:p>
          <w:p w:rsidR="006367C5" w:rsidRPr="00006BED" w:rsidRDefault="006367C5" w:rsidP="00B7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367C5" w:rsidRPr="00E40EC6" w:rsidTr="00B72239">
        <w:tc>
          <w:tcPr>
            <w:tcW w:w="1896" w:type="dxa"/>
          </w:tcPr>
          <w:p w:rsidR="006367C5" w:rsidRPr="000A508D" w:rsidRDefault="006367C5" w:rsidP="000A508D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0A508D">
              <w:rPr>
                <w:color w:val="232323"/>
                <w:sz w:val="24"/>
                <w:szCs w:val="24"/>
              </w:rPr>
              <w:t>Мова викладання</w:t>
            </w:r>
          </w:p>
        </w:tc>
        <w:tc>
          <w:tcPr>
            <w:tcW w:w="7675" w:type="dxa"/>
            <w:gridSpan w:val="3"/>
          </w:tcPr>
          <w:p w:rsidR="006367C5" w:rsidRPr="00473701" w:rsidRDefault="006367C5" w:rsidP="00B7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Українська</w:t>
            </w:r>
          </w:p>
        </w:tc>
      </w:tr>
      <w:tr w:rsidR="006367C5" w:rsidRPr="0027630C" w:rsidTr="00B72239">
        <w:tc>
          <w:tcPr>
            <w:tcW w:w="1896" w:type="dxa"/>
          </w:tcPr>
          <w:p w:rsidR="006367C5" w:rsidRPr="000A508D" w:rsidRDefault="006367C5" w:rsidP="000A508D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0A508D">
              <w:rPr>
                <w:color w:val="232323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7675" w:type="dxa"/>
            <w:gridSpan w:val="3"/>
          </w:tcPr>
          <w:p w:rsidR="006367C5" w:rsidRPr="007F0D78" w:rsidRDefault="006367C5" w:rsidP="007F0D78">
            <w:pPr>
              <w:pStyle w:val="TableParagraph"/>
              <w:spacing w:before="2"/>
              <w:ind w:left="477"/>
              <w:rPr>
                <w:color w:val="232323"/>
                <w:sz w:val="24"/>
                <w:szCs w:val="24"/>
              </w:rPr>
            </w:pPr>
            <w:r w:rsidRPr="007F0D78">
              <w:rPr>
                <w:color w:val="232323"/>
                <w:sz w:val="24"/>
                <w:szCs w:val="24"/>
              </w:rPr>
              <w:t>Вивченню дисципліни має передувати вивчення дисциплін:</w:t>
            </w:r>
          </w:p>
          <w:p w:rsidR="006367C5" w:rsidRPr="007F0D78" w:rsidRDefault="006367C5" w:rsidP="007F0D78">
            <w:pPr>
              <w:pStyle w:val="TableParagraph"/>
              <w:spacing w:before="2"/>
              <w:ind w:left="477"/>
              <w:rPr>
                <w:color w:val="232323"/>
                <w:sz w:val="24"/>
                <w:szCs w:val="24"/>
              </w:rPr>
            </w:pPr>
            <w:r w:rsidRPr="003A7A8D">
              <w:rPr>
                <w:color w:val="232323"/>
                <w:sz w:val="24"/>
                <w:szCs w:val="24"/>
              </w:rPr>
              <w:t>-Вища математика</w:t>
            </w:r>
          </w:p>
          <w:p w:rsidR="006367C5" w:rsidRPr="0058070D" w:rsidRDefault="006367C5" w:rsidP="0058070D">
            <w:pPr>
              <w:pStyle w:val="aa"/>
              <w:spacing w:before="2" w:after="0" w:line="240" w:lineRule="auto"/>
              <w:ind w:left="477"/>
              <w:rPr>
                <w:rFonts w:ascii="Times New Roman" w:hAnsi="Times New Roman"/>
                <w:color w:val="232323"/>
                <w:sz w:val="24"/>
                <w:szCs w:val="24"/>
                <w:lang w:val="uk-UA" w:eastAsia="uk-UA"/>
              </w:rPr>
            </w:pPr>
            <w:r w:rsidRPr="0058070D">
              <w:rPr>
                <w:rFonts w:ascii="Times New Roman" w:hAnsi="Times New Roman"/>
                <w:color w:val="232323"/>
                <w:sz w:val="24"/>
                <w:szCs w:val="24"/>
                <w:lang w:val="uk-UA" w:eastAsia="uk-UA"/>
              </w:rPr>
              <w:t xml:space="preserve">- Інформаційні технології в наукових дослідженнях, </w:t>
            </w:r>
          </w:p>
          <w:p w:rsidR="006367C5" w:rsidRPr="0058070D" w:rsidRDefault="006367C5" w:rsidP="0058070D">
            <w:pPr>
              <w:pStyle w:val="aa"/>
              <w:spacing w:before="2" w:after="0" w:line="240" w:lineRule="auto"/>
              <w:ind w:left="477"/>
              <w:rPr>
                <w:rFonts w:ascii="Times New Roman" w:hAnsi="Times New Roman"/>
                <w:color w:val="232323"/>
                <w:sz w:val="24"/>
                <w:szCs w:val="24"/>
                <w:lang w:val="uk-UA" w:eastAsia="uk-UA"/>
              </w:rPr>
            </w:pPr>
            <w:r w:rsidRPr="0058070D">
              <w:rPr>
                <w:rFonts w:ascii="Times New Roman" w:hAnsi="Times New Roman"/>
                <w:color w:val="232323"/>
                <w:sz w:val="24"/>
                <w:szCs w:val="24"/>
                <w:lang w:val="uk-UA" w:eastAsia="uk-UA"/>
              </w:rPr>
              <w:t>- Управління науковими проектами та дослідженнями</w:t>
            </w:r>
          </w:p>
        </w:tc>
      </w:tr>
      <w:tr w:rsidR="006367C5" w:rsidRPr="00536F2F" w:rsidTr="00B72239">
        <w:tc>
          <w:tcPr>
            <w:tcW w:w="1896" w:type="dxa"/>
          </w:tcPr>
          <w:p w:rsidR="006367C5" w:rsidRPr="005E2644" w:rsidRDefault="006367C5" w:rsidP="005E2644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5E2644">
              <w:rPr>
                <w:color w:val="232323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7675" w:type="dxa"/>
            <w:gridSpan w:val="3"/>
          </w:tcPr>
          <w:p w:rsidR="006367C5" w:rsidRPr="006374DC" w:rsidRDefault="006367C5" w:rsidP="0058070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374DC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у здобувачів комплексу знань щодо сучасних методів прикладного статистичного аналізу в наукових дослідженнях металургійних процесів.</w:t>
            </w:r>
          </w:p>
        </w:tc>
      </w:tr>
      <w:tr w:rsidR="006367C5" w:rsidRPr="00BD51A4" w:rsidTr="00B72239">
        <w:tc>
          <w:tcPr>
            <w:tcW w:w="1896" w:type="dxa"/>
          </w:tcPr>
          <w:p w:rsidR="006367C5" w:rsidRPr="005E2644" w:rsidRDefault="006367C5" w:rsidP="005E2644">
            <w:pPr>
              <w:pStyle w:val="TableParagraph"/>
              <w:spacing w:before="2"/>
              <w:jc w:val="both"/>
              <w:rPr>
                <w:color w:val="232323"/>
                <w:sz w:val="24"/>
                <w:szCs w:val="24"/>
              </w:rPr>
            </w:pPr>
            <w:r w:rsidRPr="005E2644">
              <w:rPr>
                <w:color w:val="232323"/>
                <w:sz w:val="24"/>
                <w:szCs w:val="24"/>
              </w:rPr>
              <w:t>Компетентності, формування яких забезпечує навчальна дисципліна</w:t>
            </w:r>
          </w:p>
        </w:tc>
        <w:tc>
          <w:tcPr>
            <w:tcW w:w="7675" w:type="dxa"/>
            <w:gridSpan w:val="3"/>
          </w:tcPr>
          <w:p w:rsidR="006367C5" w:rsidRDefault="006367C5" w:rsidP="008B63BA">
            <w:pPr>
              <w:pStyle w:val="TableParagraph"/>
              <w:spacing w:before="2"/>
              <w:ind w:firstLine="371"/>
              <w:jc w:val="both"/>
              <w:rPr>
                <w:color w:val="232323"/>
                <w:sz w:val="24"/>
                <w:szCs w:val="24"/>
              </w:rPr>
            </w:pPr>
            <w:r w:rsidRPr="008B63BA">
              <w:rPr>
                <w:color w:val="232323"/>
                <w:sz w:val="24"/>
                <w:szCs w:val="24"/>
              </w:rPr>
              <w:t>ІК</w:t>
            </w:r>
            <w:r>
              <w:rPr>
                <w:color w:val="232323"/>
                <w:sz w:val="24"/>
                <w:szCs w:val="24"/>
              </w:rPr>
              <w:t>  </w:t>
            </w:r>
            <w:r w:rsidRPr="008B63BA">
              <w:rPr>
                <w:color w:val="232323"/>
                <w:sz w:val="24"/>
                <w:szCs w:val="24"/>
              </w:rPr>
              <w:t xml:space="preserve">Здатність </w:t>
            </w:r>
            <w:r>
              <w:rPr>
                <w:color w:val="232323"/>
                <w:sz w:val="24"/>
                <w:szCs w:val="24"/>
              </w:rPr>
              <w:t xml:space="preserve">продукувати нові ідеї, </w:t>
            </w:r>
            <w:r w:rsidRPr="008B63BA">
              <w:rPr>
                <w:color w:val="232323"/>
                <w:sz w:val="24"/>
                <w:szCs w:val="24"/>
              </w:rPr>
              <w:t xml:space="preserve">розв’язувати </w:t>
            </w:r>
            <w:r>
              <w:rPr>
                <w:color w:val="232323"/>
                <w:sz w:val="24"/>
                <w:szCs w:val="24"/>
              </w:rPr>
              <w:t>комплексні проблеми у сфері металургії при здійсненні 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  <w:p w:rsidR="006367C5" w:rsidRDefault="006367C5" w:rsidP="008B63BA">
            <w:pPr>
              <w:pStyle w:val="TableParagraph"/>
              <w:spacing w:before="2"/>
              <w:ind w:firstLine="371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ЗК04. Здатність до узагальнення результатів сучасних досліджень властивостей матеріалів та створення нових матеріалів і процесів.</w:t>
            </w:r>
          </w:p>
          <w:p w:rsidR="006367C5" w:rsidRDefault="006367C5" w:rsidP="008B63BA">
            <w:pPr>
              <w:pStyle w:val="TableParagraph"/>
              <w:spacing w:before="2"/>
              <w:ind w:firstLine="371"/>
              <w:jc w:val="both"/>
              <w:rPr>
                <w:color w:val="232323"/>
                <w:sz w:val="24"/>
                <w:szCs w:val="24"/>
              </w:rPr>
            </w:pPr>
          </w:p>
          <w:p w:rsidR="006367C5" w:rsidRDefault="006367C5" w:rsidP="008B63BA">
            <w:pPr>
              <w:pStyle w:val="TableParagraph"/>
              <w:spacing w:before="2"/>
              <w:ind w:firstLine="371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СК 02</w:t>
            </w:r>
            <w:r w:rsidRPr="008B63BA">
              <w:rPr>
                <w:color w:val="232323"/>
                <w:sz w:val="24"/>
                <w:szCs w:val="24"/>
              </w:rPr>
              <w:t xml:space="preserve"> Здатність</w:t>
            </w:r>
            <w:r>
              <w:rPr>
                <w:color w:val="232323"/>
                <w:sz w:val="24"/>
                <w:szCs w:val="24"/>
              </w:rPr>
              <w:t xml:space="preserve"> виконувати оригінальні дослідження, досягати наукових результатів, які створюють нові знання в металургії і дотичних до неї міждисциплінарних напрямах і можуть бути </w:t>
            </w:r>
            <w:r>
              <w:rPr>
                <w:color w:val="232323"/>
                <w:sz w:val="24"/>
                <w:szCs w:val="24"/>
              </w:rPr>
              <w:lastRenderedPageBreak/>
              <w:t>опубліковані у провідних наукових виданнях з металургії та суміжних галузей.</w:t>
            </w:r>
          </w:p>
          <w:p w:rsidR="006367C5" w:rsidRPr="008B63BA" w:rsidRDefault="006367C5" w:rsidP="008B63BA">
            <w:pPr>
              <w:pStyle w:val="TableParagraph"/>
              <w:spacing w:before="2"/>
              <w:ind w:firstLine="371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Додаткові компетенції</w:t>
            </w:r>
            <w:r w:rsidRPr="008B63BA">
              <w:rPr>
                <w:color w:val="232323"/>
                <w:sz w:val="24"/>
                <w:szCs w:val="24"/>
              </w:rPr>
              <w:t>:</w:t>
            </w:r>
          </w:p>
          <w:p w:rsidR="006367C5" w:rsidRDefault="006367C5" w:rsidP="008B63BA">
            <w:pPr>
              <w:pStyle w:val="TableParagraph"/>
              <w:spacing w:before="2"/>
              <w:ind w:firstLine="371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СКД 01. </w:t>
            </w:r>
            <w:r w:rsidRPr="008B63BA">
              <w:rPr>
                <w:color w:val="232323"/>
                <w:sz w:val="24"/>
                <w:szCs w:val="24"/>
              </w:rPr>
              <w:t>Здатність аналітично досліджувати вхідні і вихідні експериментальні</w:t>
            </w:r>
            <w:r>
              <w:rPr>
                <w:color w:val="232323"/>
                <w:sz w:val="24"/>
                <w:szCs w:val="24"/>
              </w:rPr>
              <w:t xml:space="preserve"> дані процесів</w:t>
            </w:r>
            <w:r w:rsidRPr="008B63BA">
              <w:rPr>
                <w:color w:val="232323"/>
                <w:sz w:val="24"/>
                <w:szCs w:val="24"/>
              </w:rPr>
              <w:t xml:space="preserve"> на основі статистичного, кореляційно-регресійного, дисперсійного і факторного аналізів</w:t>
            </w:r>
            <w:r>
              <w:rPr>
                <w:color w:val="232323"/>
                <w:sz w:val="24"/>
                <w:szCs w:val="24"/>
              </w:rPr>
              <w:t xml:space="preserve"> </w:t>
            </w:r>
          </w:p>
          <w:p w:rsidR="006367C5" w:rsidRPr="008B63BA" w:rsidRDefault="006367C5" w:rsidP="008B63BA">
            <w:pPr>
              <w:pStyle w:val="TableParagraph"/>
              <w:spacing w:before="2"/>
              <w:ind w:firstLine="371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СКД 02</w:t>
            </w:r>
            <w:r w:rsidRPr="008B63BA">
              <w:rPr>
                <w:color w:val="232323"/>
                <w:sz w:val="24"/>
                <w:szCs w:val="24"/>
              </w:rPr>
              <w:t>.</w:t>
            </w:r>
            <w:r>
              <w:rPr>
                <w:color w:val="232323"/>
                <w:sz w:val="24"/>
                <w:szCs w:val="24"/>
              </w:rPr>
              <w:t> </w:t>
            </w:r>
            <w:r w:rsidRPr="008B63BA">
              <w:rPr>
                <w:color w:val="232323"/>
                <w:sz w:val="24"/>
                <w:szCs w:val="24"/>
              </w:rPr>
              <w:t xml:space="preserve">Здатність аналізувати регресійні моделі з метою прогнозування якості металовиробів </w:t>
            </w:r>
            <w:r>
              <w:rPr>
                <w:color w:val="232323"/>
                <w:sz w:val="24"/>
                <w:szCs w:val="24"/>
              </w:rPr>
              <w:t>та оптимізації технології їх виробництва</w:t>
            </w:r>
            <w:r w:rsidRPr="008B63BA">
              <w:rPr>
                <w:color w:val="232323"/>
                <w:sz w:val="24"/>
                <w:szCs w:val="24"/>
              </w:rPr>
              <w:t>.</w:t>
            </w:r>
          </w:p>
          <w:p w:rsidR="006367C5" w:rsidRPr="008B63BA" w:rsidRDefault="006367C5" w:rsidP="008B63BA">
            <w:pPr>
              <w:pStyle w:val="TableParagraph"/>
              <w:spacing w:before="2"/>
              <w:ind w:firstLine="371"/>
              <w:jc w:val="both"/>
              <w:rPr>
                <w:color w:val="232323"/>
                <w:sz w:val="24"/>
                <w:szCs w:val="24"/>
              </w:rPr>
            </w:pPr>
            <w:r w:rsidRPr="008B63BA">
              <w:rPr>
                <w:color w:val="232323"/>
                <w:sz w:val="24"/>
                <w:szCs w:val="24"/>
              </w:rPr>
              <w:t>.</w:t>
            </w:r>
          </w:p>
        </w:tc>
      </w:tr>
      <w:tr w:rsidR="006367C5" w:rsidRPr="00DB44BF" w:rsidTr="00B72239">
        <w:tc>
          <w:tcPr>
            <w:tcW w:w="1896" w:type="dxa"/>
          </w:tcPr>
          <w:p w:rsidR="006367C5" w:rsidRPr="00473701" w:rsidRDefault="006367C5" w:rsidP="005E2644">
            <w:pPr>
              <w:pStyle w:val="TableParagraph"/>
              <w:spacing w:before="10"/>
              <w:ind w:left="142" w:right="-1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E2644">
              <w:rPr>
                <w:sz w:val="24"/>
                <w:szCs w:val="24"/>
              </w:rPr>
              <w:lastRenderedPageBreak/>
              <w:t>Програмні результати навчання</w:t>
            </w:r>
          </w:p>
        </w:tc>
        <w:tc>
          <w:tcPr>
            <w:tcW w:w="7675" w:type="dxa"/>
            <w:gridSpan w:val="3"/>
          </w:tcPr>
          <w:p w:rsidR="006367C5" w:rsidRPr="003A7A8D" w:rsidRDefault="006367C5" w:rsidP="006743A2">
            <w:pPr>
              <w:pStyle w:val="TableParagraph"/>
              <w:tabs>
                <w:tab w:val="left" w:pos="0"/>
              </w:tabs>
              <w:spacing w:before="9"/>
              <w:ind w:right="101"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A7A8D">
              <w:rPr>
                <w:sz w:val="24"/>
                <w:szCs w:val="24"/>
              </w:rPr>
              <w:t xml:space="preserve"> резу</w:t>
            </w:r>
            <w:r>
              <w:rPr>
                <w:sz w:val="24"/>
                <w:szCs w:val="24"/>
              </w:rPr>
              <w:t>лътаті вивчення дисципліни аспіра</w:t>
            </w:r>
            <w:r w:rsidRPr="003A7A8D">
              <w:rPr>
                <w:sz w:val="24"/>
                <w:szCs w:val="24"/>
              </w:rPr>
              <w:t>нт повинен</w:t>
            </w:r>
          </w:p>
          <w:p w:rsidR="006367C5" w:rsidRPr="003A7A8D" w:rsidRDefault="00DB44BF" w:rsidP="006743A2">
            <w:pPr>
              <w:pStyle w:val="TableParagraph"/>
              <w:ind w:left="272"/>
              <w:rPr>
                <w:sz w:val="24"/>
                <w:szCs w:val="24"/>
              </w:rPr>
            </w:pPr>
            <w:r>
              <w:rPr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57200" cy="7620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7C5" w:rsidRPr="003A7A8D" w:rsidRDefault="006367C5" w:rsidP="006743A2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3A7A8D">
              <w:rPr>
                <w:sz w:val="24"/>
                <w:szCs w:val="24"/>
              </w:rPr>
              <w:t xml:space="preserve">як </w:t>
            </w:r>
            <w:r>
              <w:rPr>
                <w:sz w:val="24"/>
                <w:szCs w:val="24"/>
              </w:rPr>
              <w:t>організувати</w:t>
            </w:r>
            <w:r w:rsidRPr="003A7A8D">
              <w:rPr>
                <w:sz w:val="24"/>
                <w:szCs w:val="24"/>
              </w:rPr>
              <w:t xml:space="preserve"> і виконувати </w:t>
            </w:r>
            <w:r>
              <w:rPr>
                <w:sz w:val="24"/>
                <w:szCs w:val="24"/>
              </w:rPr>
              <w:t>науково-</w:t>
            </w:r>
            <w:r w:rsidRPr="003A7A8D">
              <w:rPr>
                <w:sz w:val="24"/>
                <w:szCs w:val="24"/>
              </w:rPr>
              <w:t xml:space="preserve">експериментальні дослідження, обирати відповідні обладнання та методики, здійснювати статистичну обробку і статистичний аналіз результатів </w:t>
            </w:r>
            <w:r>
              <w:rPr>
                <w:sz w:val="24"/>
                <w:szCs w:val="24"/>
              </w:rPr>
              <w:t>дослідження</w:t>
            </w:r>
            <w:r w:rsidRPr="003A7A8D">
              <w:rPr>
                <w:sz w:val="24"/>
                <w:szCs w:val="24"/>
              </w:rPr>
              <w:t>, обґрунтовувати висновки;</w:t>
            </w:r>
          </w:p>
          <w:p w:rsidR="006367C5" w:rsidRPr="003A7A8D" w:rsidRDefault="006367C5" w:rsidP="0030328E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загальні принципи і методи природних та технічних наук, а також методологію наукових досліджень, їх застосування у власних дослідженнях у сфері металургії та викладацькій практиці</w:t>
            </w:r>
            <w:r w:rsidRPr="003A7A8D">
              <w:rPr>
                <w:sz w:val="24"/>
                <w:szCs w:val="24"/>
              </w:rPr>
              <w:t>;</w:t>
            </w:r>
          </w:p>
          <w:p w:rsidR="006367C5" w:rsidRDefault="006367C5" w:rsidP="006743A2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</w:rPr>
              <w:t xml:space="preserve">-сучасні </w:t>
            </w:r>
            <w:r>
              <w:rPr>
                <w:sz w:val="24"/>
                <w:szCs w:val="24"/>
              </w:rPr>
              <w:t xml:space="preserve">статистичні і </w:t>
            </w:r>
            <w:r w:rsidRPr="003A7A8D">
              <w:rPr>
                <w:sz w:val="24"/>
                <w:szCs w:val="24"/>
              </w:rPr>
              <w:t xml:space="preserve">математичні методи, цифрові технології та спеціалізоване програмне забезпечення для розв’язання </w:t>
            </w:r>
            <w:r>
              <w:rPr>
                <w:sz w:val="24"/>
                <w:szCs w:val="24"/>
              </w:rPr>
              <w:t>науков</w:t>
            </w:r>
            <w:r w:rsidRPr="003A7A8D">
              <w:rPr>
                <w:sz w:val="24"/>
                <w:szCs w:val="24"/>
              </w:rPr>
              <w:t>их з</w:t>
            </w:r>
            <w:r>
              <w:rPr>
                <w:sz w:val="24"/>
                <w:szCs w:val="24"/>
              </w:rPr>
              <w:t>адач і проблем металургійних процесів;</w:t>
            </w:r>
          </w:p>
          <w:p w:rsidR="006367C5" w:rsidRPr="003A7A8D" w:rsidRDefault="00DB44BF" w:rsidP="006743A2">
            <w:pPr>
              <w:pStyle w:val="TableParagraph"/>
              <w:ind w:left="410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38150" cy="104775"/>
                  <wp:effectExtent l="0" t="0" r="0" b="0"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7C5" w:rsidRDefault="006367C5" w:rsidP="006743A2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планувати і виконувати експериментальні дослідження з металургії та дотичних міждисциплінарних напрямів з використанням сучасних обладнання та методик, аналізувати результати експериментів у контексті усього комплексу сучасних знань щодо досліджуваної проблеми;   </w:t>
            </w:r>
          </w:p>
          <w:p w:rsidR="006367C5" w:rsidRDefault="006367C5" w:rsidP="006743A2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використовувати можливості</w:t>
            </w:r>
            <w:r w:rsidRPr="003C5D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програмних пакетів</w:t>
            </w:r>
            <w:r w:rsidRPr="003C5DFD">
              <w:rPr>
                <w:sz w:val="24"/>
                <w:szCs w:val="24"/>
              </w:rPr>
              <w:t xml:space="preserve"> MathCad, Statistica і Excel при вирішенні</w:t>
            </w:r>
            <w:r>
              <w:rPr>
                <w:sz w:val="24"/>
                <w:szCs w:val="24"/>
              </w:rPr>
              <w:t xml:space="preserve"> задач статистичного,</w:t>
            </w:r>
            <w:r w:rsidRPr="003C5DFD">
              <w:rPr>
                <w:sz w:val="24"/>
                <w:szCs w:val="24"/>
              </w:rPr>
              <w:t xml:space="preserve"> кореляційно</w:t>
            </w:r>
            <w:r>
              <w:rPr>
                <w:sz w:val="24"/>
                <w:szCs w:val="24"/>
              </w:rPr>
              <w:t>-регресійного</w:t>
            </w:r>
            <w:r w:rsidRPr="003C5DFD">
              <w:rPr>
                <w:sz w:val="24"/>
                <w:szCs w:val="24"/>
              </w:rPr>
              <w:t>, дисперсійного і факторного аналізів</w:t>
            </w:r>
            <w:r w:rsidRPr="003A7A8D">
              <w:rPr>
                <w:sz w:val="24"/>
                <w:szCs w:val="24"/>
              </w:rPr>
              <w:t>;</w:t>
            </w:r>
          </w:p>
          <w:p w:rsidR="006367C5" w:rsidRPr="0027630C" w:rsidRDefault="006367C5" w:rsidP="00110647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застосовувати сучасні інструменти і технології пошуку, оброблення та аналізу інформації, зокрема, статистичні методи аналізу даних великого обсягу та/або складної структури, бази даних та інформаційні системи.</w:t>
            </w:r>
            <w:r w:rsidRPr="003C5DFD">
              <w:rPr>
                <w:sz w:val="24"/>
                <w:szCs w:val="24"/>
              </w:rPr>
              <w:t xml:space="preserve"> </w:t>
            </w:r>
          </w:p>
        </w:tc>
      </w:tr>
      <w:tr w:rsidR="006367C5" w:rsidRPr="00536F2F" w:rsidTr="00B72239">
        <w:tc>
          <w:tcPr>
            <w:tcW w:w="1896" w:type="dxa"/>
          </w:tcPr>
          <w:p w:rsidR="006367C5" w:rsidRPr="00473701" w:rsidRDefault="006367C5" w:rsidP="005E2644">
            <w:pPr>
              <w:pStyle w:val="TableParagraph"/>
              <w:spacing w:before="60"/>
              <w:ind w:left="126" w:right="4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E2644">
              <w:rPr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7675" w:type="dxa"/>
            <w:gridSpan w:val="3"/>
          </w:tcPr>
          <w:p w:rsidR="006367C5" w:rsidRPr="003A7A8D" w:rsidRDefault="006367C5" w:rsidP="0063155E">
            <w:pPr>
              <w:pStyle w:val="TableParagraph"/>
              <w:spacing w:before="60"/>
              <w:ind w:left="126" w:right="4"/>
              <w:rPr>
                <w:sz w:val="24"/>
                <w:szCs w:val="24"/>
              </w:rPr>
            </w:pPr>
            <w:r w:rsidRPr="0063155E">
              <w:rPr>
                <w:b/>
                <w:sz w:val="24"/>
                <w:szCs w:val="24"/>
              </w:rPr>
              <w:t>Модуль 1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63155E">
              <w:rPr>
                <w:sz w:val="24"/>
                <w:szCs w:val="24"/>
              </w:rPr>
              <w:t>Багатовимірна генеральна і вибіркова сукупності. Статистичне оцінювання багатовимірних генеральних сукупностей</w:t>
            </w:r>
          </w:p>
          <w:p w:rsidR="006367C5" w:rsidRPr="003A7A8D" w:rsidRDefault="006367C5" w:rsidP="0063155E">
            <w:pPr>
              <w:pStyle w:val="TableParagraph"/>
              <w:spacing w:before="60"/>
              <w:ind w:left="126" w:right="4"/>
              <w:rPr>
                <w:sz w:val="24"/>
                <w:szCs w:val="24"/>
              </w:rPr>
            </w:pPr>
            <w:r w:rsidRPr="0063155E">
              <w:rPr>
                <w:b/>
                <w:sz w:val="24"/>
                <w:szCs w:val="24"/>
              </w:rPr>
              <w:t>Модулі 2</w:t>
            </w:r>
            <w:r w:rsidRPr="003A7A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3A7A8D">
              <w:rPr>
                <w:sz w:val="24"/>
                <w:szCs w:val="24"/>
              </w:rPr>
              <w:t>Точкові та інтервальні оцінки</w:t>
            </w:r>
            <w:r w:rsidRPr="0063155E">
              <w:rPr>
                <w:sz w:val="24"/>
                <w:szCs w:val="24"/>
              </w:rPr>
              <w:t xml:space="preserve"> </w:t>
            </w:r>
            <w:r w:rsidRPr="003A7A8D">
              <w:rPr>
                <w:sz w:val="24"/>
                <w:szCs w:val="24"/>
              </w:rPr>
              <w:t xml:space="preserve">багатовимірних розподілів, перевірка гіпотез про </w:t>
            </w:r>
            <w:r>
              <w:rPr>
                <w:sz w:val="24"/>
                <w:szCs w:val="24"/>
              </w:rPr>
              <w:t>закони</w:t>
            </w:r>
            <w:r w:rsidRPr="003A7A8D">
              <w:rPr>
                <w:sz w:val="24"/>
                <w:szCs w:val="24"/>
              </w:rPr>
              <w:t xml:space="preserve"> розподілу</w:t>
            </w:r>
          </w:p>
          <w:p w:rsidR="006367C5" w:rsidRDefault="006367C5" w:rsidP="004C2862">
            <w:pPr>
              <w:pStyle w:val="TableParagraph"/>
              <w:spacing w:before="60"/>
              <w:ind w:left="126" w:right="4"/>
              <w:rPr>
                <w:sz w:val="24"/>
                <w:szCs w:val="24"/>
              </w:rPr>
            </w:pPr>
            <w:r w:rsidRPr="0063155E">
              <w:rPr>
                <w:b/>
                <w:sz w:val="24"/>
                <w:szCs w:val="24"/>
              </w:rPr>
              <w:t>Модуль 3</w:t>
            </w:r>
            <w:r>
              <w:rPr>
                <w:sz w:val="24"/>
                <w:szCs w:val="24"/>
              </w:rPr>
              <w:t xml:space="preserve">  </w:t>
            </w:r>
            <w:r w:rsidRPr="003A7A8D">
              <w:rPr>
                <w:sz w:val="24"/>
                <w:szCs w:val="24"/>
              </w:rPr>
              <w:t xml:space="preserve"> Одномірні, двовимірні і б</w:t>
            </w:r>
            <w:r>
              <w:rPr>
                <w:sz w:val="24"/>
                <w:szCs w:val="24"/>
              </w:rPr>
              <w:t>агатовимірні моделі кореляційних залежностей</w:t>
            </w:r>
            <w:r w:rsidRPr="003A7A8D">
              <w:rPr>
                <w:sz w:val="24"/>
                <w:szCs w:val="24"/>
              </w:rPr>
              <w:t>, кореляційно-регресійний аналіз.</w:t>
            </w:r>
          </w:p>
          <w:p w:rsidR="006367C5" w:rsidRDefault="006367C5" w:rsidP="004C2862">
            <w:pPr>
              <w:pStyle w:val="TableParagraph"/>
              <w:spacing w:before="60"/>
              <w:ind w:left="126" w:right="4"/>
              <w:rPr>
                <w:sz w:val="24"/>
                <w:szCs w:val="24"/>
              </w:rPr>
            </w:pPr>
            <w:r w:rsidRPr="0063155E">
              <w:rPr>
                <w:b/>
                <w:sz w:val="24"/>
                <w:szCs w:val="24"/>
              </w:rPr>
              <w:t>Модуль 4</w:t>
            </w:r>
            <w:r>
              <w:rPr>
                <w:sz w:val="24"/>
                <w:szCs w:val="24"/>
              </w:rPr>
              <w:t xml:space="preserve">  </w:t>
            </w:r>
            <w:r w:rsidRPr="0063155E">
              <w:rPr>
                <w:sz w:val="24"/>
                <w:szCs w:val="24"/>
              </w:rPr>
              <w:t xml:space="preserve"> Основні </w:t>
            </w:r>
            <w:r>
              <w:rPr>
                <w:sz w:val="24"/>
                <w:szCs w:val="24"/>
              </w:rPr>
              <w:t>положення диспе</w:t>
            </w:r>
            <w:r w:rsidRPr="0063155E">
              <w:rPr>
                <w:sz w:val="24"/>
                <w:szCs w:val="24"/>
              </w:rPr>
              <w:t>рсійного и факторного аналізів</w:t>
            </w:r>
            <w:r>
              <w:rPr>
                <w:sz w:val="24"/>
                <w:szCs w:val="24"/>
              </w:rPr>
              <w:t>.</w:t>
            </w:r>
          </w:p>
          <w:p w:rsidR="006367C5" w:rsidRDefault="006367C5" w:rsidP="004C2862">
            <w:pPr>
              <w:pStyle w:val="TableParagraph"/>
              <w:spacing w:before="60"/>
              <w:ind w:left="126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5  </w:t>
            </w:r>
            <w:r w:rsidRPr="0063155E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атистичні</w:t>
            </w:r>
            <w:r w:rsidRPr="0063155E">
              <w:rPr>
                <w:sz w:val="24"/>
                <w:szCs w:val="24"/>
              </w:rPr>
              <w:t xml:space="preserve"> дослідження </w:t>
            </w:r>
            <w:r>
              <w:rPr>
                <w:sz w:val="24"/>
                <w:szCs w:val="24"/>
              </w:rPr>
              <w:t xml:space="preserve">в пакетах </w:t>
            </w:r>
            <w:r w:rsidRPr="003C5DFD">
              <w:rPr>
                <w:sz w:val="24"/>
                <w:szCs w:val="24"/>
              </w:rPr>
              <w:t>MathCad, Statistica і Excel</w:t>
            </w:r>
          </w:p>
          <w:p w:rsidR="006367C5" w:rsidRPr="0063155E" w:rsidRDefault="006367C5" w:rsidP="001C41F5">
            <w:pPr>
              <w:pStyle w:val="TableParagraph"/>
              <w:spacing w:before="60"/>
              <w:ind w:left="126" w:right="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6   </w:t>
            </w:r>
            <w:r>
              <w:rPr>
                <w:sz w:val="24"/>
                <w:szCs w:val="24"/>
              </w:rPr>
              <w:t>Статистичний контроль якості металургійних процесів</w:t>
            </w:r>
          </w:p>
        </w:tc>
      </w:tr>
      <w:tr w:rsidR="006367C5" w:rsidRPr="00AE6653" w:rsidTr="00B72239">
        <w:tblPrEx>
          <w:tblLook w:val="00A0" w:firstRow="1" w:lastRow="0" w:firstColumn="1" w:lastColumn="0" w:noHBand="0" w:noVBand="0"/>
        </w:tblPrEx>
        <w:tc>
          <w:tcPr>
            <w:tcW w:w="1896" w:type="dxa"/>
          </w:tcPr>
          <w:p w:rsidR="006367C5" w:rsidRPr="00473701" w:rsidRDefault="006367C5" w:rsidP="00B722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Заходи та методи оцінювання</w:t>
            </w:r>
          </w:p>
        </w:tc>
        <w:tc>
          <w:tcPr>
            <w:tcW w:w="7675" w:type="dxa"/>
            <w:gridSpan w:val="3"/>
          </w:tcPr>
          <w:p w:rsidR="006367C5" w:rsidRPr="006C1CEB" w:rsidRDefault="006367C5" w:rsidP="00B72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CEB">
              <w:rPr>
                <w:rFonts w:ascii="Times New Roman" w:hAnsi="Times New Roman"/>
                <w:sz w:val="24"/>
                <w:szCs w:val="24"/>
              </w:rPr>
              <w:t>Модулі 1-</w:t>
            </w:r>
            <w:r w:rsidRPr="006C1CE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6C1CEB">
              <w:rPr>
                <w:rFonts w:ascii="Times New Roman" w:hAnsi="Times New Roman"/>
                <w:sz w:val="24"/>
                <w:szCs w:val="24"/>
              </w:rPr>
              <w:t xml:space="preserve"> передбачають проміжні звіти / презентації здобувача про результати виконання освітньої компоненти. </w:t>
            </w:r>
          </w:p>
          <w:p w:rsidR="006367C5" w:rsidRPr="006374DC" w:rsidRDefault="006367C5" w:rsidP="00B72239">
            <w:pPr>
              <w:pStyle w:val="3"/>
              <w:tabs>
                <w:tab w:val="left" w:pos="73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визначається як середнє арифметичне модульних </w:t>
            </w:r>
            <w:r w:rsidRPr="006374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оцінок 1-6 модулів за 12-бальною шкалою</w:t>
            </w:r>
          </w:p>
        </w:tc>
      </w:tr>
    </w:tbl>
    <w:p w:rsidR="006367C5" w:rsidRPr="0024623B" w:rsidRDefault="006367C5" w:rsidP="00E0471D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6367C5" w:rsidRDefault="006367C5" w:rsidP="00AD146B">
      <w:pPr>
        <w:pStyle w:val="ae"/>
        <w:spacing w:before="9"/>
      </w:pPr>
      <w:r w:rsidRPr="00AD146B">
        <w:t>Види навчальної роботи та її обсяг в акад. годинах</w:t>
      </w:r>
    </w:p>
    <w:p w:rsidR="006367C5" w:rsidRPr="00AD146B" w:rsidRDefault="006367C5" w:rsidP="00AD146B">
      <w:pPr>
        <w:pStyle w:val="ae"/>
        <w:spacing w:before="9"/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9"/>
        <w:gridCol w:w="1203"/>
        <w:gridCol w:w="1628"/>
      </w:tblGrid>
      <w:tr w:rsidR="006367C5" w:rsidTr="006374DC">
        <w:trPr>
          <w:trHeight w:val="580"/>
        </w:trPr>
        <w:tc>
          <w:tcPr>
            <w:tcW w:w="3929" w:type="dxa"/>
          </w:tcPr>
          <w:p w:rsidR="006367C5" w:rsidRDefault="006367C5" w:rsidP="006374DC">
            <w:pPr>
              <w:pStyle w:val="ae"/>
              <w:spacing w:before="9"/>
            </w:pPr>
          </w:p>
        </w:tc>
        <w:tc>
          <w:tcPr>
            <w:tcW w:w="1203" w:type="dxa"/>
          </w:tcPr>
          <w:p w:rsidR="006367C5" w:rsidRDefault="006367C5" w:rsidP="006374DC">
            <w:pPr>
              <w:pStyle w:val="ae"/>
              <w:spacing w:before="9"/>
              <w:jc w:val="center"/>
            </w:pPr>
            <w:r>
              <w:t>Разом</w:t>
            </w:r>
          </w:p>
        </w:tc>
        <w:tc>
          <w:tcPr>
            <w:tcW w:w="1628" w:type="dxa"/>
          </w:tcPr>
          <w:p w:rsidR="006367C5" w:rsidRDefault="006367C5" w:rsidP="006374DC">
            <w:pPr>
              <w:pStyle w:val="ae"/>
              <w:spacing w:before="9"/>
              <w:jc w:val="center"/>
            </w:pPr>
            <w:r>
              <w:t>Семестр</w:t>
            </w:r>
          </w:p>
          <w:p w:rsidR="006367C5" w:rsidRDefault="006367C5" w:rsidP="006374DC">
            <w:pPr>
              <w:pStyle w:val="ae"/>
              <w:spacing w:before="9"/>
              <w:jc w:val="center"/>
            </w:pPr>
            <w:r>
              <w:t>?</w:t>
            </w:r>
          </w:p>
        </w:tc>
      </w:tr>
      <w:tr w:rsidR="006367C5" w:rsidTr="006374DC">
        <w:tc>
          <w:tcPr>
            <w:tcW w:w="3929" w:type="dxa"/>
          </w:tcPr>
          <w:p w:rsidR="006367C5" w:rsidRPr="006374DC" w:rsidRDefault="006367C5" w:rsidP="006374DC">
            <w:pPr>
              <w:pStyle w:val="ae"/>
              <w:spacing w:before="9"/>
              <w:rPr>
                <w:sz w:val="27"/>
              </w:rPr>
            </w:pPr>
            <w:r>
              <w:t>Усього годин за навчальним планом</w:t>
            </w:r>
          </w:p>
        </w:tc>
        <w:tc>
          <w:tcPr>
            <w:tcW w:w="1203" w:type="dxa"/>
          </w:tcPr>
          <w:p w:rsidR="006367C5" w:rsidRPr="006374DC" w:rsidRDefault="006367C5" w:rsidP="006374DC">
            <w:pPr>
              <w:pStyle w:val="ae"/>
              <w:spacing w:before="9"/>
              <w:jc w:val="center"/>
              <w:rPr>
                <w:sz w:val="27"/>
              </w:rPr>
            </w:pPr>
            <w:r>
              <w:t>180</w:t>
            </w:r>
          </w:p>
        </w:tc>
        <w:tc>
          <w:tcPr>
            <w:tcW w:w="1628" w:type="dxa"/>
          </w:tcPr>
          <w:p w:rsidR="006367C5" w:rsidRPr="006374DC" w:rsidRDefault="006367C5" w:rsidP="006374DC">
            <w:pPr>
              <w:pStyle w:val="ae"/>
              <w:spacing w:before="9"/>
              <w:jc w:val="center"/>
              <w:rPr>
                <w:sz w:val="27"/>
              </w:rPr>
            </w:pPr>
            <w:r>
              <w:t>180</w:t>
            </w:r>
          </w:p>
        </w:tc>
      </w:tr>
      <w:tr w:rsidR="006367C5" w:rsidTr="006374DC">
        <w:tc>
          <w:tcPr>
            <w:tcW w:w="3929" w:type="dxa"/>
          </w:tcPr>
          <w:p w:rsidR="006367C5" w:rsidRPr="006374DC" w:rsidRDefault="006367C5" w:rsidP="006374DC">
            <w:pPr>
              <w:pStyle w:val="ae"/>
              <w:spacing w:before="9"/>
              <w:rPr>
                <w:sz w:val="27"/>
              </w:rPr>
            </w:pPr>
            <w:r>
              <w:t>у тому числі: Аудиторні заняття</w:t>
            </w:r>
          </w:p>
        </w:tc>
        <w:tc>
          <w:tcPr>
            <w:tcW w:w="1203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64</w:t>
            </w:r>
          </w:p>
        </w:tc>
        <w:tc>
          <w:tcPr>
            <w:tcW w:w="1628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64</w:t>
            </w:r>
          </w:p>
        </w:tc>
      </w:tr>
      <w:tr w:rsidR="006367C5" w:rsidTr="006374DC">
        <w:tc>
          <w:tcPr>
            <w:tcW w:w="3929" w:type="dxa"/>
          </w:tcPr>
          <w:p w:rsidR="006367C5" w:rsidRPr="006374DC" w:rsidRDefault="006367C5" w:rsidP="006374DC">
            <w:pPr>
              <w:pStyle w:val="ae"/>
              <w:spacing w:before="9"/>
              <w:rPr>
                <w:sz w:val="27"/>
              </w:rPr>
            </w:pPr>
            <w:r>
              <w:t>З них:. – лекції</w:t>
            </w:r>
          </w:p>
        </w:tc>
        <w:tc>
          <w:tcPr>
            <w:tcW w:w="1203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40</w:t>
            </w:r>
          </w:p>
        </w:tc>
        <w:tc>
          <w:tcPr>
            <w:tcW w:w="1628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40</w:t>
            </w:r>
          </w:p>
        </w:tc>
      </w:tr>
      <w:tr w:rsidR="006367C5" w:rsidTr="006374DC">
        <w:tc>
          <w:tcPr>
            <w:tcW w:w="3929" w:type="dxa"/>
          </w:tcPr>
          <w:p w:rsidR="006367C5" w:rsidRPr="006374DC" w:rsidRDefault="006367C5" w:rsidP="006374DC">
            <w:pPr>
              <w:pStyle w:val="ae"/>
              <w:spacing w:before="9"/>
              <w:ind w:left="709"/>
              <w:rPr>
                <w:sz w:val="27"/>
              </w:rPr>
            </w:pPr>
            <w:r>
              <w:t>- лабораторні роботи</w:t>
            </w:r>
          </w:p>
        </w:tc>
        <w:tc>
          <w:tcPr>
            <w:tcW w:w="1203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24</w:t>
            </w:r>
          </w:p>
        </w:tc>
        <w:tc>
          <w:tcPr>
            <w:tcW w:w="1628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24</w:t>
            </w:r>
          </w:p>
        </w:tc>
      </w:tr>
      <w:tr w:rsidR="006367C5" w:rsidTr="006374DC">
        <w:tc>
          <w:tcPr>
            <w:tcW w:w="3929" w:type="dxa"/>
          </w:tcPr>
          <w:p w:rsidR="006367C5" w:rsidRPr="006374DC" w:rsidRDefault="006367C5" w:rsidP="006374DC">
            <w:pPr>
              <w:pStyle w:val="ae"/>
              <w:spacing w:before="9"/>
              <w:ind w:left="709"/>
              <w:rPr>
                <w:sz w:val="27"/>
              </w:rPr>
            </w:pPr>
            <w:r>
              <w:t>- практичні заняття</w:t>
            </w:r>
          </w:p>
        </w:tc>
        <w:tc>
          <w:tcPr>
            <w:tcW w:w="1203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 w:rsidRPr="00571CE5">
              <w:t>-</w:t>
            </w:r>
          </w:p>
        </w:tc>
        <w:tc>
          <w:tcPr>
            <w:tcW w:w="1628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 w:rsidRPr="00571CE5">
              <w:t>-</w:t>
            </w:r>
          </w:p>
        </w:tc>
      </w:tr>
      <w:tr w:rsidR="006367C5" w:rsidTr="006374DC">
        <w:tc>
          <w:tcPr>
            <w:tcW w:w="3929" w:type="dxa"/>
          </w:tcPr>
          <w:p w:rsidR="006367C5" w:rsidRPr="006374DC" w:rsidRDefault="006367C5" w:rsidP="006374DC">
            <w:pPr>
              <w:pStyle w:val="ae"/>
              <w:spacing w:before="9"/>
              <w:ind w:left="709"/>
              <w:rPr>
                <w:sz w:val="27"/>
              </w:rPr>
            </w:pPr>
            <w:r>
              <w:t>- семінарські заняття</w:t>
            </w:r>
          </w:p>
        </w:tc>
        <w:tc>
          <w:tcPr>
            <w:tcW w:w="1203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 w:rsidRPr="00571CE5">
              <w:t>-</w:t>
            </w:r>
          </w:p>
        </w:tc>
        <w:tc>
          <w:tcPr>
            <w:tcW w:w="1628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 w:rsidRPr="00571CE5">
              <w:t>-</w:t>
            </w:r>
          </w:p>
        </w:tc>
      </w:tr>
      <w:tr w:rsidR="006367C5" w:rsidTr="006374DC">
        <w:tc>
          <w:tcPr>
            <w:tcW w:w="3929" w:type="dxa"/>
          </w:tcPr>
          <w:p w:rsidR="006367C5" w:rsidRPr="006374DC" w:rsidRDefault="006367C5" w:rsidP="006374DC">
            <w:pPr>
              <w:pStyle w:val="ae"/>
              <w:spacing w:before="9"/>
              <w:rPr>
                <w:sz w:val="27"/>
              </w:rPr>
            </w:pPr>
            <w:r>
              <w:t>Самостійна робота</w:t>
            </w:r>
          </w:p>
        </w:tc>
        <w:tc>
          <w:tcPr>
            <w:tcW w:w="1203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 w:rsidRPr="00571CE5">
              <w:t>116</w:t>
            </w:r>
          </w:p>
        </w:tc>
        <w:tc>
          <w:tcPr>
            <w:tcW w:w="1628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 w:rsidRPr="00571CE5">
              <w:t>116</w:t>
            </w:r>
          </w:p>
        </w:tc>
      </w:tr>
      <w:tr w:rsidR="006367C5" w:rsidTr="006374DC">
        <w:tc>
          <w:tcPr>
            <w:tcW w:w="3929" w:type="dxa"/>
          </w:tcPr>
          <w:p w:rsidR="006367C5" w:rsidRDefault="006367C5" w:rsidP="006374DC">
            <w:pPr>
              <w:pStyle w:val="ae"/>
              <w:spacing w:before="9"/>
            </w:pPr>
            <w:r>
              <w:t>у тому числі при :</w:t>
            </w:r>
          </w:p>
          <w:p w:rsidR="006367C5" w:rsidRDefault="006367C5" w:rsidP="006374DC">
            <w:pPr>
              <w:pStyle w:val="ae"/>
              <w:spacing w:before="9"/>
            </w:pPr>
            <w:r>
              <w:t>- підготовці до аудиторних занять</w:t>
            </w:r>
          </w:p>
        </w:tc>
        <w:tc>
          <w:tcPr>
            <w:tcW w:w="1203" w:type="dxa"/>
          </w:tcPr>
          <w:p w:rsidR="006367C5" w:rsidRDefault="006367C5" w:rsidP="006374DC">
            <w:pPr>
              <w:pStyle w:val="ae"/>
              <w:spacing w:before="9"/>
              <w:jc w:val="center"/>
            </w:pPr>
          </w:p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16</w:t>
            </w:r>
          </w:p>
        </w:tc>
        <w:tc>
          <w:tcPr>
            <w:tcW w:w="1628" w:type="dxa"/>
          </w:tcPr>
          <w:p w:rsidR="006367C5" w:rsidRDefault="006367C5" w:rsidP="006374DC">
            <w:pPr>
              <w:pStyle w:val="ae"/>
              <w:spacing w:before="9"/>
              <w:jc w:val="center"/>
            </w:pPr>
          </w:p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16</w:t>
            </w:r>
          </w:p>
        </w:tc>
      </w:tr>
      <w:tr w:rsidR="006367C5" w:rsidTr="006374DC">
        <w:tc>
          <w:tcPr>
            <w:tcW w:w="3929" w:type="dxa"/>
          </w:tcPr>
          <w:p w:rsidR="006367C5" w:rsidRDefault="006367C5" w:rsidP="006374DC">
            <w:pPr>
              <w:pStyle w:val="ae"/>
              <w:spacing w:before="9"/>
            </w:pPr>
            <w:r>
              <w:t xml:space="preserve">- підготовці до заходів модульного контролю </w:t>
            </w:r>
          </w:p>
        </w:tc>
        <w:tc>
          <w:tcPr>
            <w:tcW w:w="1203" w:type="dxa"/>
          </w:tcPr>
          <w:p w:rsidR="006367C5" w:rsidRDefault="006367C5" w:rsidP="006374DC">
            <w:pPr>
              <w:pStyle w:val="ae"/>
              <w:spacing w:before="9"/>
              <w:jc w:val="center"/>
            </w:pPr>
          </w:p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8</w:t>
            </w:r>
          </w:p>
        </w:tc>
        <w:tc>
          <w:tcPr>
            <w:tcW w:w="1628" w:type="dxa"/>
          </w:tcPr>
          <w:p w:rsidR="006367C5" w:rsidRDefault="006367C5" w:rsidP="006374DC">
            <w:pPr>
              <w:pStyle w:val="ae"/>
              <w:spacing w:before="9"/>
              <w:jc w:val="center"/>
            </w:pPr>
          </w:p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8</w:t>
            </w:r>
          </w:p>
        </w:tc>
      </w:tr>
      <w:tr w:rsidR="006367C5" w:rsidTr="006374DC">
        <w:tc>
          <w:tcPr>
            <w:tcW w:w="3929" w:type="dxa"/>
          </w:tcPr>
          <w:p w:rsidR="006367C5" w:rsidRDefault="006367C5" w:rsidP="006374DC">
            <w:pPr>
              <w:pStyle w:val="ae"/>
              <w:spacing w:before="9"/>
            </w:pPr>
            <w:r>
              <w:t>- виконанні курсових проектів (робіт)</w:t>
            </w:r>
          </w:p>
        </w:tc>
        <w:tc>
          <w:tcPr>
            <w:tcW w:w="1203" w:type="dxa"/>
          </w:tcPr>
          <w:p w:rsidR="006367C5" w:rsidRDefault="006367C5" w:rsidP="006374DC">
            <w:pPr>
              <w:pStyle w:val="ae"/>
              <w:spacing w:before="9"/>
              <w:jc w:val="center"/>
            </w:pPr>
          </w:p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6367C5" w:rsidRDefault="006367C5" w:rsidP="006374DC">
            <w:pPr>
              <w:pStyle w:val="ae"/>
              <w:spacing w:before="9"/>
              <w:jc w:val="center"/>
            </w:pPr>
          </w:p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-</w:t>
            </w:r>
          </w:p>
        </w:tc>
      </w:tr>
      <w:tr w:rsidR="006367C5" w:rsidTr="006374DC">
        <w:tc>
          <w:tcPr>
            <w:tcW w:w="3929" w:type="dxa"/>
          </w:tcPr>
          <w:p w:rsidR="006367C5" w:rsidRDefault="006367C5" w:rsidP="006374DC">
            <w:pPr>
              <w:pStyle w:val="ae"/>
              <w:spacing w:before="9"/>
            </w:pPr>
            <w:r>
              <w:t>- виконанні індивідуальних завдань</w:t>
            </w:r>
          </w:p>
        </w:tc>
        <w:tc>
          <w:tcPr>
            <w:tcW w:w="1203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-</w:t>
            </w:r>
          </w:p>
        </w:tc>
      </w:tr>
      <w:tr w:rsidR="006367C5" w:rsidTr="006374DC">
        <w:tc>
          <w:tcPr>
            <w:tcW w:w="3929" w:type="dxa"/>
          </w:tcPr>
          <w:p w:rsidR="006367C5" w:rsidRDefault="006367C5" w:rsidP="006374DC">
            <w:pPr>
              <w:pStyle w:val="ae"/>
              <w:spacing w:before="9"/>
            </w:pPr>
            <w:r>
              <w:t>- опрацюванні розділів програми, які не викладаються на лекціях</w:t>
            </w:r>
          </w:p>
        </w:tc>
        <w:tc>
          <w:tcPr>
            <w:tcW w:w="1203" w:type="dxa"/>
          </w:tcPr>
          <w:p w:rsidR="006367C5" w:rsidRDefault="006367C5" w:rsidP="006374DC">
            <w:pPr>
              <w:pStyle w:val="ae"/>
              <w:spacing w:before="9"/>
              <w:jc w:val="center"/>
            </w:pPr>
          </w:p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92</w:t>
            </w:r>
          </w:p>
        </w:tc>
        <w:tc>
          <w:tcPr>
            <w:tcW w:w="1628" w:type="dxa"/>
          </w:tcPr>
          <w:p w:rsidR="006367C5" w:rsidRDefault="006367C5" w:rsidP="006374DC">
            <w:pPr>
              <w:pStyle w:val="ae"/>
              <w:spacing w:before="9"/>
              <w:jc w:val="center"/>
            </w:pPr>
          </w:p>
          <w:p w:rsidR="006367C5" w:rsidRPr="00571CE5" w:rsidRDefault="006367C5" w:rsidP="006374DC">
            <w:pPr>
              <w:pStyle w:val="ae"/>
              <w:spacing w:before="9"/>
              <w:jc w:val="center"/>
            </w:pPr>
            <w:r>
              <w:t>92</w:t>
            </w:r>
          </w:p>
        </w:tc>
      </w:tr>
      <w:tr w:rsidR="006367C5" w:rsidTr="006374DC">
        <w:tc>
          <w:tcPr>
            <w:tcW w:w="3929" w:type="dxa"/>
          </w:tcPr>
          <w:p w:rsidR="006367C5" w:rsidRDefault="006367C5" w:rsidP="006374DC">
            <w:pPr>
              <w:pStyle w:val="ae"/>
              <w:spacing w:before="9"/>
            </w:pPr>
          </w:p>
          <w:p w:rsidR="006367C5" w:rsidRDefault="006367C5" w:rsidP="006374DC">
            <w:pPr>
              <w:pStyle w:val="ae"/>
              <w:spacing w:before="9"/>
            </w:pPr>
            <w:r>
              <w:t xml:space="preserve">Семестровий контроль </w:t>
            </w:r>
          </w:p>
          <w:p w:rsidR="006367C5" w:rsidRPr="006374DC" w:rsidRDefault="006367C5" w:rsidP="006374DC">
            <w:pPr>
              <w:pStyle w:val="ae"/>
              <w:spacing w:before="9"/>
              <w:rPr>
                <w:sz w:val="27"/>
              </w:rPr>
            </w:pPr>
          </w:p>
        </w:tc>
        <w:tc>
          <w:tcPr>
            <w:tcW w:w="1203" w:type="dxa"/>
          </w:tcPr>
          <w:p w:rsidR="006367C5" w:rsidRPr="00AD146B" w:rsidRDefault="006367C5" w:rsidP="006374DC">
            <w:pPr>
              <w:pStyle w:val="ae"/>
              <w:spacing w:before="9"/>
              <w:jc w:val="center"/>
            </w:pPr>
          </w:p>
        </w:tc>
        <w:tc>
          <w:tcPr>
            <w:tcW w:w="1628" w:type="dxa"/>
          </w:tcPr>
          <w:p w:rsidR="006367C5" w:rsidRPr="006374DC" w:rsidRDefault="006367C5" w:rsidP="006374DC">
            <w:pPr>
              <w:pStyle w:val="ae"/>
              <w:spacing w:before="9"/>
              <w:jc w:val="center"/>
              <w:rPr>
                <w:sz w:val="27"/>
              </w:rPr>
            </w:pPr>
            <w:r w:rsidRPr="00AD146B">
              <w:rPr>
                <w:lang w:eastAsia="ru-RU"/>
              </w:rPr>
              <w:t>підсумкова оцінка, семестрова (екзамен)</w:t>
            </w:r>
          </w:p>
        </w:tc>
      </w:tr>
    </w:tbl>
    <w:p w:rsidR="006367C5" w:rsidRPr="00473701" w:rsidRDefault="006367C5" w:rsidP="00E0471D">
      <w:pPr>
        <w:spacing w:after="120" w:line="240" w:lineRule="auto"/>
        <w:jc w:val="center"/>
        <w:rPr>
          <w:rFonts w:ascii="Arial" w:hAnsi="Arial" w:cs="Arial"/>
          <w:lang w:val="uk-UA" w:eastAsia="ru-RU"/>
        </w:rPr>
      </w:pPr>
    </w:p>
    <w:p w:rsidR="006367C5" w:rsidRPr="00473701" w:rsidRDefault="006367C5" w:rsidP="00E047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6367C5" w:rsidRPr="002D4CD9" w:rsidTr="00B72239">
        <w:tc>
          <w:tcPr>
            <w:tcW w:w="1668" w:type="dxa"/>
          </w:tcPr>
          <w:p w:rsidR="006367C5" w:rsidRPr="00473701" w:rsidRDefault="006367C5" w:rsidP="00B722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uk-UA" w:eastAsia="ru-RU"/>
              </w:rPr>
            </w:pPr>
            <w:r w:rsidRPr="005E264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Специфічні засоби навчання</w:t>
            </w:r>
          </w:p>
        </w:tc>
        <w:tc>
          <w:tcPr>
            <w:tcW w:w="7654" w:type="dxa"/>
          </w:tcPr>
          <w:p w:rsidR="006367C5" w:rsidRPr="00DC6889" w:rsidRDefault="006367C5" w:rsidP="002D4CD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164B">
              <w:rPr>
                <w:rFonts w:ascii="Times New Roman" w:hAnsi="Times New Roman"/>
                <w:sz w:val="24"/>
                <w:szCs w:val="24"/>
                <w:lang w:val="uk-UA"/>
              </w:rPr>
              <w:t>Стабільний доступ до мережі інтернет та наявність профілю у мережі Google, оскільки навчальний процес передбачає використання платформи Google Classroom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DC6889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процес передбачає використання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6889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комп’ютерних робочих місць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C68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мультимедійного комплексу, </w:t>
            </w:r>
            <w:r w:rsidRPr="002D4CD9">
              <w:rPr>
                <w:rFonts w:ascii="Times New Roman" w:hAnsi="Times New Roman"/>
                <w:sz w:val="24"/>
                <w:szCs w:val="24"/>
                <w:lang w:val="uk-UA"/>
              </w:rPr>
              <w:t>матема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тичних і комп'ютерних моделей процесів термообробки металовиробів.</w:t>
            </w:r>
          </w:p>
        </w:tc>
      </w:tr>
      <w:tr w:rsidR="006367C5" w:rsidRPr="00536F2F" w:rsidTr="00B72239">
        <w:tc>
          <w:tcPr>
            <w:tcW w:w="1668" w:type="dxa"/>
          </w:tcPr>
          <w:p w:rsidR="006367C5" w:rsidRPr="0024623B" w:rsidRDefault="006367C5" w:rsidP="00B7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62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Навчально-методичне забезпечення</w:t>
            </w:r>
          </w:p>
        </w:tc>
        <w:tc>
          <w:tcPr>
            <w:tcW w:w="7654" w:type="dxa"/>
          </w:tcPr>
          <w:p w:rsidR="006367C5" w:rsidRPr="0024623B" w:rsidRDefault="006367C5" w:rsidP="00B72239">
            <w:p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24623B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Основна література:</w:t>
            </w:r>
          </w:p>
          <w:p w:rsidR="006367C5" w:rsidRPr="003A7A8D" w:rsidRDefault="006367C5" w:rsidP="00FF52F9">
            <w:pPr>
              <w:pStyle w:val="TableParagraph"/>
              <w:ind w:left="245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</w:rPr>
              <w:t xml:space="preserve">Основна література: </w:t>
            </w:r>
          </w:p>
          <w:p w:rsidR="006367C5" w:rsidRPr="003A7A8D" w:rsidRDefault="006367C5" w:rsidP="00FF52F9">
            <w:pPr>
              <w:pStyle w:val="TableParagraph"/>
              <w:ind w:left="245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</w:rPr>
              <w:t xml:space="preserve">1. Дудин-Барковский И.В., Смирнов Н.В. Краткий курс математической статистики для технических приложений. –Физматгиз, 1965. </w:t>
            </w:r>
          </w:p>
          <w:p w:rsidR="006367C5" w:rsidRPr="003A7A8D" w:rsidRDefault="006367C5" w:rsidP="00FF52F9">
            <w:pPr>
              <w:pStyle w:val="TableParagraph"/>
              <w:ind w:left="245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  <w:lang w:val="ru-RU"/>
              </w:rPr>
              <w:t>2</w:t>
            </w:r>
            <w:r w:rsidRPr="003A7A8D">
              <w:rPr>
                <w:sz w:val="24"/>
                <w:szCs w:val="24"/>
              </w:rPr>
              <w:t>.</w:t>
            </w:r>
            <w:r w:rsidRPr="003A7A8D">
              <w:rPr>
                <w:sz w:val="24"/>
                <w:szCs w:val="24"/>
                <w:lang w:val="ru-RU"/>
              </w:rPr>
              <w:t xml:space="preserve"> </w:t>
            </w:r>
            <w:r w:rsidRPr="003A7A8D">
              <w:rPr>
                <w:sz w:val="24"/>
                <w:szCs w:val="24"/>
              </w:rPr>
              <w:t xml:space="preserve">Гмурман В.Е. Теория вероятностей и математическая статистика. – М.: Высшая школа, 1978. </w:t>
            </w:r>
          </w:p>
          <w:p w:rsidR="006367C5" w:rsidRDefault="006367C5" w:rsidP="00FF52F9">
            <w:pPr>
              <w:pStyle w:val="TableParagraph"/>
              <w:ind w:left="245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  <w:lang w:val="ru-RU"/>
              </w:rPr>
              <w:t xml:space="preserve">3. </w:t>
            </w:r>
            <w:r w:rsidRPr="003A7A8D">
              <w:rPr>
                <w:sz w:val="24"/>
                <w:szCs w:val="24"/>
              </w:rPr>
              <w:t>Н.Дрейпер, Г.Смит Прикладной регрессионн</w:t>
            </w:r>
            <w:r w:rsidRPr="003A7A8D">
              <w:rPr>
                <w:sz w:val="24"/>
                <w:szCs w:val="24"/>
                <w:lang w:val="ru-RU"/>
              </w:rPr>
              <w:t>ы</w:t>
            </w:r>
            <w:r w:rsidRPr="003A7A8D">
              <w:rPr>
                <w:sz w:val="24"/>
                <w:szCs w:val="24"/>
              </w:rPr>
              <w:t>й анализ</w:t>
            </w:r>
            <w:r w:rsidRPr="003A7A8D">
              <w:rPr>
                <w:sz w:val="24"/>
                <w:szCs w:val="24"/>
                <w:lang w:val="ru-RU"/>
              </w:rPr>
              <w:t>, т.1, т.2,  М. Финансы и статистика, 1986</w:t>
            </w:r>
            <w:r w:rsidRPr="003A7A8D">
              <w:rPr>
                <w:sz w:val="24"/>
                <w:szCs w:val="24"/>
              </w:rPr>
              <w:t xml:space="preserve"> </w:t>
            </w:r>
          </w:p>
          <w:p w:rsidR="006367C5" w:rsidRPr="003A7A8D" w:rsidRDefault="006367C5" w:rsidP="00FF52F9">
            <w:pPr>
              <w:pStyle w:val="TableParagraph"/>
              <w:ind w:left="245"/>
              <w:rPr>
                <w:sz w:val="24"/>
                <w:szCs w:val="24"/>
                <w:lang w:val="ru-RU"/>
              </w:rPr>
            </w:pPr>
            <w:r w:rsidRPr="003A7A8D">
              <w:rPr>
                <w:sz w:val="24"/>
                <w:szCs w:val="24"/>
              </w:rPr>
              <w:t>Брюс Питер, Брюс Эндрю Практическая статистика для специалистов Data Science. Автор (БХВ-Петербург)</w:t>
            </w:r>
          </w:p>
          <w:p w:rsidR="006367C5" w:rsidRPr="003A7A8D" w:rsidRDefault="006367C5" w:rsidP="00FF52F9">
            <w:pPr>
              <w:pStyle w:val="TableParagraph"/>
              <w:ind w:left="245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  <w:lang w:val="ru-RU"/>
              </w:rPr>
              <w:t>4</w:t>
            </w:r>
            <w:r w:rsidRPr="003A7A8D">
              <w:rPr>
                <w:sz w:val="24"/>
                <w:szCs w:val="24"/>
              </w:rPr>
              <w:t>. А.А.Халафян Промышленная статистика, 2012</w:t>
            </w:r>
          </w:p>
          <w:p w:rsidR="006367C5" w:rsidRDefault="006367C5" w:rsidP="00FF52F9">
            <w:pPr>
              <w:pStyle w:val="TableParagraph"/>
              <w:ind w:left="245"/>
              <w:rPr>
                <w:sz w:val="24"/>
                <w:szCs w:val="24"/>
              </w:rPr>
            </w:pPr>
          </w:p>
          <w:p w:rsidR="006367C5" w:rsidRDefault="006367C5" w:rsidP="00E410AB">
            <w:pPr>
              <w:pStyle w:val="TableParagraph"/>
              <w:ind w:left="245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</w:rPr>
              <w:t xml:space="preserve">Додаткова література: </w:t>
            </w:r>
          </w:p>
          <w:p w:rsidR="006367C5" w:rsidRPr="003A7A8D" w:rsidRDefault="006367C5" w:rsidP="00E410AB">
            <w:pPr>
              <w:pStyle w:val="TableParagraph"/>
              <w:numPr>
                <w:ilvl w:val="0"/>
                <w:numId w:val="5"/>
              </w:numPr>
              <w:ind w:left="464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</w:rPr>
              <w:t xml:space="preserve">Кендалл М, Стьюард А. Основы математической статистики. Том </w:t>
            </w:r>
            <w:r w:rsidRPr="003A7A8D">
              <w:rPr>
                <w:sz w:val="24"/>
                <w:szCs w:val="24"/>
              </w:rPr>
              <w:lastRenderedPageBreak/>
              <w:t xml:space="preserve">1,2,3. –Наука, 1973,1976. </w:t>
            </w:r>
          </w:p>
          <w:p w:rsidR="006367C5" w:rsidRPr="003A7A8D" w:rsidRDefault="006367C5" w:rsidP="00E410AB">
            <w:pPr>
              <w:pStyle w:val="TableParagraph"/>
              <w:numPr>
                <w:ilvl w:val="0"/>
                <w:numId w:val="5"/>
              </w:numPr>
              <w:ind w:left="464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</w:rPr>
              <w:t xml:space="preserve">С. Уилкс Математическая статистика. Наука, 1967. </w:t>
            </w:r>
          </w:p>
          <w:p w:rsidR="006367C5" w:rsidRPr="003A7A8D" w:rsidRDefault="006367C5" w:rsidP="00E410AB">
            <w:pPr>
              <w:pStyle w:val="TableParagraph"/>
              <w:numPr>
                <w:ilvl w:val="0"/>
                <w:numId w:val="5"/>
              </w:numPr>
              <w:ind w:left="464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</w:rPr>
              <w:t xml:space="preserve">Ю.Нейман. Вводный курс теории вероятностей и математической статистики. Наука, 1968. </w:t>
            </w:r>
          </w:p>
          <w:p w:rsidR="006367C5" w:rsidRPr="0024623B" w:rsidRDefault="006367C5" w:rsidP="00E410AB">
            <w:pPr>
              <w:pStyle w:val="TableParagraph"/>
              <w:numPr>
                <w:ilvl w:val="0"/>
                <w:numId w:val="5"/>
              </w:numPr>
              <w:ind w:left="464"/>
              <w:rPr>
                <w:sz w:val="24"/>
                <w:szCs w:val="24"/>
              </w:rPr>
            </w:pPr>
            <w:r w:rsidRPr="003A7A8D">
              <w:rPr>
                <w:sz w:val="24"/>
                <w:szCs w:val="24"/>
              </w:rPr>
              <w:t xml:space="preserve">А. Хальд. </w:t>
            </w:r>
            <w:bookmarkStart w:id="0" w:name="_GoBack"/>
            <w:bookmarkEnd w:id="0"/>
            <w:r w:rsidRPr="003A7A8D">
              <w:rPr>
                <w:sz w:val="24"/>
                <w:szCs w:val="24"/>
              </w:rPr>
              <w:t xml:space="preserve">Математическая статистика с </w:t>
            </w:r>
            <w:r w:rsidRPr="005F35DA">
              <w:rPr>
                <w:sz w:val="24"/>
                <w:szCs w:val="24"/>
              </w:rPr>
              <w:t xml:space="preserve">техническими </w:t>
            </w:r>
            <w:r w:rsidRPr="003A7A8D">
              <w:rPr>
                <w:sz w:val="24"/>
                <w:szCs w:val="24"/>
              </w:rPr>
              <w:t xml:space="preserve">приложениями. Мир, 1965. </w:t>
            </w:r>
          </w:p>
        </w:tc>
      </w:tr>
    </w:tbl>
    <w:p w:rsidR="006367C5" w:rsidRPr="00AC02B6" w:rsidRDefault="006367C5" w:rsidP="00E0471D">
      <w:pPr>
        <w:rPr>
          <w:lang w:val="uk-UA" w:eastAsia="ru-RU"/>
        </w:rPr>
      </w:pPr>
    </w:p>
    <w:p w:rsidR="00DB44BF" w:rsidRDefault="00DB44BF" w:rsidP="00DB44BF">
      <w:pPr>
        <w:spacing w:after="0" w:line="240" w:lineRule="auto"/>
        <w:ind w:firstLine="34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B44BF">
        <w:rPr>
          <w:rFonts w:ascii="Times New Roman" w:hAnsi="Times New Roman"/>
          <w:iCs/>
          <w:sz w:val="24"/>
          <w:szCs w:val="24"/>
          <w:lang w:val="uk-UA"/>
        </w:rPr>
        <w:t>Силабус п</w:t>
      </w:r>
      <w:r>
        <w:rPr>
          <w:rFonts w:ascii="Times New Roman" w:hAnsi="Times New Roman"/>
          <w:iCs/>
          <w:sz w:val="24"/>
          <w:szCs w:val="24"/>
          <w:lang w:val="uk-UA"/>
        </w:rPr>
        <w:t>ідготував</w:t>
      </w:r>
      <w:r w:rsidRPr="00DB44BF">
        <w:rPr>
          <w:rFonts w:ascii="Times New Roman" w:hAnsi="Times New Roman"/>
          <w:iCs/>
          <w:sz w:val="20"/>
          <w:szCs w:val="20"/>
          <w:lang w:val="uk-UA"/>
        </w:rPr>
        <w:t xml:space="preserve">                      </w:t>
      </w:r>
      <w:r>
        <w:rPr>
          <w:rFonts w:ascii="Times New Roman" w:hAnsi="Times New Roman"/>
          <w:iCs/>
          <w:sz w:val="20"/>
          <w:szCs w:val="20"/>
          <w:lang w:val="uk-UA"/>
        </w:rPr>
        <w:t xml:space="preserve">                               </w:t>
      </w:r>
      <w:r w:rsidRPr="00DB44BF">
        <w:rPr>
          <w:rFonts w:ascii="Times New Roman" w:hAnsi="Times New Roman"/>
          <w:iCs/>
          <w:sz w:val="20"/>
          <w:szCs w:val="20"/>
          <w:lang w:val="uk-UA"/>
        </w:rPr>
        <w:t xml:space="preserve">                       </w:t>
      </w:r>
      <w:r w:rsidRPr="00DB44BF">
        <w:rPr>
          <w:rFonts w:ascii="Times New Roman" w:hAnsi="Times New Roman"/>
          <w:iCs/>
          <w:sz w:val="24"/>
          <w:szCs w:val="24"/>
          <w:lang w:val="uk-UA"/>
        </w:rPr>
        <w:t xml:space="preserve">   к</w:t>
      </w:r>
      <w:r>
        <w:rPr>
          <w:rFonts w:ascii="Times New Roman" w:hAnsi="Times New Roman"/>
          <w:iCs/>
          <w:sz w:val="24"/>
          <w:szCs w:val="24"/>
          <w:lang w:val="uk-UA"/>
        </w:rPr>
        <w:t>.т.н., доц</w:t>
      </w:r>
      <w:r w:rsidRPr="00DB44BF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iCs/>
          <w:sz w:val="24"/>
          <w:szCs w:val="24"/>
          <w:lang w:val="uk-UA"/>
        </w:rPr>
        <w:t>Романова Н</w:t>
      </w:r>
      <w:r w:rsidRPr="00DB44BF">
        <w:rPr>
          <w:rFonts w:ascii="Times New Roman" w:hAnsi="Times New Roman"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iCs/>
          <w:sz w:val="24"/>
          <w:szCs w:val="24"/>
          <w:lang w:val="uk-UA"/>
        </w:rPr>
        <w:t>С</w:t>
      </w:r>
      <w:r w:rsidRPr="00DB44BF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DB44BF" w:rsidRDefault="00DB44BF" w:rsidP="00DB44BF">
      <w:pPr>
        <w:spacing w:after="0" w:line="240" w:lineRule="auto"/>
        <w:ind w:firstLine="340"/>
        <w:jc w:val="both"/>
        <w:rPr>
          <w:rFonts w:ascii="Times New Roman" w:hAnsi="Times New Roman"/>
          <w:iCs/>
          <w:lang w:val="uk-UA"/>
        </w:rPr>
      </w:pPr>
    </w:p>
    <w:p w:rsidR="00DB44BF" w:rsidRDefault="00DB44BF" w:rsidP="00DB44BF">
      <w:pPr>
        <w:spacing w:after="0" w:line="240" w:lineRule="auto"/>
        <w:ind w:firstLine="340"/>
        <w:jc w:val="both"/>
        <w:rPr>
          <w:rFonts w:ascii="Times New Roman" w:hAnsi="Times New Roman"/>
          <w:iCs/>
          <w:lang w:val="uk-UA"/>
        </w:rPr>
      </w:pPr>
    </w:p>
    <w:p w:rsidR="00DB44BF" w:rsidRDefault="00DB44BF" w:rsidP="00DB44BF">
      <w:pPr>
        <w:spacing w:after="0" w:line="240" w:lineRule="auto"/>
        <w:ind w:firstLine="340"/>
        <w:jc w:val="both"/>
        <w:rPr>
          <w:rFonts w:ascii="Times New Roman" w:hAnsi="Times New Roman"/>
          <w:iCs/>
          <w:lang w:val="uk-UA"/>
        </w:rPr>
      </w:pPr>
      <w:r>
        <w:rPr>
          <w:rFonts w:ascii="Times New Roman" w:hAnsi="Times New Roman"/>
          <w:iCs/>
          <w:lang w:val="uk-UA"/>
        </w:rPr>
        <w:t xml:space="preserve">Розглянуто та затверджено на засіданні кафедри термічної обробки металів НМетАУ, протокол № 25 від 31 </w:t>
      </w:r>
      <w:r w:rsidRPr="00DB44BF">
        <w:rPr>
          <w:rFonts w:ascii="Times New Roman" w:hAnsi="Times New Roman"/>
          <w:iCs/>
          <w:lang w:val="uk-UA"/>
        </w:rPr>
        <w:t>травня 2021 року.</w:t>
      </w:r>
    </w:p>
    <w:p w:rsidR="00DB44BF" w:rsidRDefault="00DB44BF" w:rsidP="00DB44BF">
      <w:pPr>
        <w:spacing w:after="0" w:line="240" w:lineRule="auto"/>
        <w:ind w:firstLine="34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DB44BF" w:rsidRDefault="00DB44BF" w:rsidP="00DB44BF">
      <w:pPr>
        <w:spacing w:after="0" w:line="240" w:lineRule="auto"/>
        <w:ind w:firstLine="340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Зав. каф. термічної обробки металів,</w:t>
      </w:r>
    </w:p>
    <w:p w:rsidR="00DB44BF" w:rsidRDefault="00DB44BF" w:rsidP="00DB44BF">
      <w:pPr>
        <w:spacing w:after="0" w:line="240" w:lineRule="auto"/>
        <w:ind w:firstLine="340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 д.т.н., проф.                                                                                                Дейнеко Л.М.</w:t>
      </w:r>
    </w:p>
    <w:p w:rsidR="006367C5" w:rsidRPr="00E0471D" w:rsidRDefault="006367C5">
      <w:pPr>
        <w:rPr>
          <w:lang w:val="uk-UA"/>
        </w:rPr>
      </w:pPr>
    </w:p>
    <w:sectPr w:rsidR="006367C5" w:rsidRPr="00E0471D" w:rsidSect="006B5C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AB" w:rsidRDefault="00D20BAB">
      <w:pPr>
        <w:spacing w:after="0" w:line="240" w:lineRule="auto"/>
      </w:pPr>
      <w:r>
        <w:separator/>
      </w:r>
    </w:p>
  </w:endnote>
  <w:endnote w:type="continuationSeparator" w:id="0">
    <w:p w:rsidR="00D20BAB" w:rsidRDefault="00D2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C5" w:rsidRDefault="00636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C5" w:rsidRDefault="00D20BA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47C">
      <w:rPr>
        <w:noProof/>
      </w:rPr>
      <w:t>8</w:t>
    </w:r>
    <w:r>
      <w:rPr>
        <w:noProof/>
      </w:rPr>
      <w:fldChar w:fldCharType="end"/>
    </w:r>
  </w:p>
  <w:p w:rsidR="006367C5" w:rsidRDefault="006367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C5" w:rsidRDefault="006367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AB" w:rsidRDefault="00D20BAB">
      <w:pPr>
        <w:spacing w:after="0" w:line="240" w:lineRule="auto"/>
      </w:pPr>
      <w:r>
        <w:separator/>
      </w:r>
    </w:p>
  </w:footnote>
  <w:footnote w:type="continuationSeparator" w:id="0">
    <w:p w:rsidR="00D20BAB" w:rsidRDefault="00D2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C5" w:rsidRDefault="006367C5" w:rsidP="00A742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67C5" w:rsidRDefault="006367C5" w:rsidP="000E1C2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C5" w:rsidRDefault="006367C5" w:rsidP="000E1C28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C5" w:rsidRDefault="006367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76D"/>
    <w:multiLevelType w:val="hybridMultilevel"/>
    <w:tmpl w:val="AD7CDF82"/>
    <w:lvl w:ilvl="0" w:tplc="10725922">
      <w:numFmt w:val="bullet"/>
      <w:lvlText w:val=""/>
      <w:lvlJc w:val="left"/>
      <w:pPr>
        <w:ind w:left="727" w:hanging="360"/>
      </w:pPr>
      <w:rPr>
        <w:rFonts w:ascii="Symbol" w:eastAsia="Times New Roman" w:hAnsi="Symbol" w:hint="default"/>
        <w:w w:val="100"/>
        <w:sz w:val="24"/>
      </w:rPr>
    </w:lvl>
    <w:lvl w:ilvl="1" w:tplc="CB0E4B52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BAC7E9A">
      <w:numFmt w:val="bullet"/>
      <w:lvlText w:val="•"/>
      <w:lvlJc w:val="left"/>
      <w:pPr>
        <w:ind w:left="2084" w:hanging="360"/>
      </w:pPr>
      <w:rPr>
        <w:rFonts w:hint="default"/>
      </w:rPr>
    </w:lvl>
    <w:lvl w:ilvl="3" w:tplc="534E677E"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A8B81146">
      <w:numFmt w:val="bullet"/>
      <w:lvlText w:val="•"/>
      <w:lvlJc w:val="left"/>
      <w:pPr>
        <w:ind w:left="3448" w:hanging="360"/>
      </w:pPr>
      <w:rPr>
        <w:rFonts w:hint="default"/>
      </w:rPr>
    </w:lvl>
    <w:lvl w:ilvl="5" w:tplc="EF705C6A">
      <w:numFmt w:val="bullet"/>
      <w:lvlText w:val="•"/>
      <w:lvlJc w:val="left"/>
      <w:pPr>
        <w:ind w:left="4131" w:hanging="360"/>
      </w:pPr>
      <w:rPr>
        <w:rFonts w:hint="default"/>
      </w:rPr>
    </w:lvl>
    <w:lvl w:ilvl="6" w:tplc="C19E649E">
      <w:numFmt w:val="bullet"/>
      <w:lvlText w:val="•"/>
      <w:lvlJc w:val="left"/>
      <w:pPr>
        <w:ind w:left="4813" w:hanging="360"/>
      </w:pPr>
      <w:rPr>
        <w:rFonts w:hint="default"/>
      </w:rPr>
    </w:lvl>
    <w:lvl w:ilvl="7" w:tplc="89109C38">
      <w:numFmt w:val="bullet"/>
      <w:lvlText w:val="•"/>
      <w:lvlJc w:val="left"/>
      <w:pPr>
        <w:ind w:left="5495" w:hanging="360"/>
      </w:pPr>
      <w:rPr>
        <w:rFonts w:hint="default"/>
      </w:rPr>
    </w:lvl>
    <w:lvl w:ilvl="8" w:tplc="775C7C44">
      <w:numFmt w:val="bullet"/>
      <w:lvlText w:val="•"/>
      <w:lvlJc w:val="left"/>
      <w:pPr>
        <w:ind w:left="6177" w:hanging="360"/>
      </w:pPr>
      <w:rPr>
        <w:rFonts w:hint="default"/>
      </w:rPr>
    </w:lvl>
  </w:abstractNum>
  <w:abstractNum w:abstractNumId="1" w15:restartNumberingAfterBreak="0">
    <w:nsid w:val="19E235E2"/>
    <w:multiLevelType w:val="multilevel"/>
    <w:tmpl w:val="CDD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316DF"/>
    <w:multiLevelType w:val="multilevel"/>
    <w:tmpl w:val="4EC0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224860"/>
    <w:multiLevelType w:val="hybridMultilevel"/>
    <w:tmpl w:val="78BC2308"/>
    <w:lvl w:ilvl="0" w:tplc="0419000F">
      <w:start w:val="1"/>
      <w:numFmt w:val="decimal"/>
      <w:lvlText w:val="%1."/>
      <w:lvlJc w:val="left"/>
      <w:pPr>
        <w:ind w:left="9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4" w15:restartNumberingAfterBreak="0">
    <w:nsid w:val="58672B65"/>
    <w:multiLevelType w:val="multilevel"/>
    <w:tmpl w:val="DD38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1D"/>
    <w:rsid w:val="00006BED"/>
    <w:rsid w:val="0002767A"/>
    <w:rsid w:val="00037A80"/>
    <w:rsid w:val="000953DD"/>
    <w:rsid w:val="000A508D"/>
    <w:rsid w:val="000E1C28"/>
    <w:rsid w:val="00107573"/>
    <w:rsid w:val="00110647"/>
    <w:rsid w:val="00175C0A"/>
    <w:rsid w:val="00177751"/>
    <w:rsid w:val="001C41F5"/>
    <w:rsid w:val="0024623B"/>
    <w:rsid w:val="0027630C"/>
    <w:rsid w:val="002D4CD9"/>
    <w:rsid w:val="0030328E"/>
    <w:rsid w:val="00350366"/>
    <w:rsid w:val="003608EE"/>
    <w:rsid w:val="003A7A8D"/>
    <w:rsid w:val="003C5DFD"/>
    <w:rsid w:val="004412BE"/>
    <w:rsid w:val="00450A6C"/>
    <w:rsid w:val="00473701"/>
    <w:rsid w:val="004A33D1"/>
    <w:rsid w:val="004C2862"/>
    <w:rsid w:val="004E5749"/>
    <w:rsid w:val="00536F2F"/>
    <w:rsid w:val="00571CE5"/>
    <w:rsid w:val="0058070D"/>
    <w:rsid w:val="005A30C2"/>
    <w:rsid w:val="005E2644"/>
    <w:rsid w:val="005F2A88"/>
    <w:rsid w:val="005F35DA"/>
    <w:rsid w:val="0063155E"/>
    <w:rsid w:val="006367C5"/>
    <w:rsid w:val="006374DC"/>
    <w:rsid w:val="006743A2"/>
    <w:rsid w:val="006B5C0C"/>
    <w:rsid w:val="006C1CEB"/>
    <w:rsid w:val="007012B2"/>
    <w:rsid w:val="007077B3"/>
    <w:rsid w:val="007143BF"/>
    <w:rsid w:val="00747C2D"/>
    <w:rsid w:val="00755DD3"/>
    <w:rsid w:val="0077283A"/>
    <w:rsid w:val="007B24B8"/>
    <w:rsid w:val="007C0A7B"/>
    <w:rsid w:val="007E66D4"/>
    <w:rsid w:val="007F021B"/>
    <w:rsid w:val="007F0D78"/>
    <w:rsid w:val="0085789B"/>
    <w:rsid w:val="008B2619"/>
    <w:rsid w:val="008B63BA"/>
    <w:rsid w:val="008F2342"/>
    <w:rsid w:val="00945571"/>
    <w:rsid w:val="00953151"/>
    <w:rsid w:val="00981862"/>
    <w:rsid w:val="00987C29"/>
    <w:rsid w:val="009D4A26"/>
    <w:rsid w:val="00A5607B"/>
    <w:rsid w:val="00A74214"/>
    <w:rsid w:val="00AC02B6"/>
    <w:rsid w:val="00AD146B"/>
    <w:rsid w:val="00AE6653"/>
    <w:rsid w:val="00B1164B"/>
    <w:rsid w:val="00B12307"/>
    <w:rsid w:val="00B37274"/>
    <w:rsid w:val="00B5589D"/>
    <w:rsid w:val="00B72239"/>
    <w:rsid w:val="00BA6971"/>
    <w:rsid w:val="00BC40B2"/>
    <w:rsid w:val="00BD51A4"/>
    <w:rsid w:val="00C464A4"/>
    <w:rsid w:val="00D040E2"/>
    <w:rsid w:val="00D1334B"/>
    <w:rsid w:val="00D17A05"/>
    <w:rsid w:val="00D20BAB"/>
    <w:rsid w:val="00D4065B"/>
    <w:rsid w:val="00DB44BF"/>
    <w:rsid w:val="00DC6889"/>
    <w:rsid w:val="00DD447C"/>
    <w:rsid w:val="00E0471D"/>
    <w:rsid w:val="00E1354E"/>
    <w:rsid w:val="00E40EC6"/>
    <w:rsid w:val="00E410AB"/>
    <w:rsid w:val="00EE54BA"/>
    <w:rsid w:val="00EE648A"/>
    <w:rsid w:val="00EF2396"/>
    <w:rsid w:val="00F14A53"/>
    <w:rsid w:val="00F558F9"/>
    <w:rsid w:val="00F71BEF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11AF9"/>
  <w15:docId w15:val="{4CC03585-2499-4976-BE1F-A682BB08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471D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E047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0471D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E0471D"/>
    <w:rPr>
      <w:rFonts w:cs="Times New Roman"/>
    </w:rPr>
  </w:style>
  <w:style w:type="paragraph" w:styleId="a7">
    <w:name w:val="footer"/>
    <w:basedOn w:val="a"/>
    <w:link w:val="a8"/>
    <w:uiPriority w:val="99"/>
    <w:rsid w:val="00E047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4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uiPriority w:val="99"/>
    <w:locked/>
    <w:rsid w:val="00E0471D"/>
    <w:rPr>
      <w:rFonts w:ascii="Calibri" w:hAnsi="Calibri" w:cs="Calibri"/>
      <w:spacing w:val="4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E0471D"/>
    <w:pPr>
      <w:widowControl w:val="0"/>
      <w:shd w:val="clear" w:color="auto" w:fill="FFFFFF"/>
      <w:spacing w:after="0" w:line="307" w:lineRule="exact"/>
      <w:ind w:hanging="360"/>
    </w:pPr>
    <w:rPr>
      <w:rFonts w:cs="Calibri"/>
      <w:spacing w:val="4"/>
    </w:rPr>
  </w:style>
  <w:style w:type="paragraph" w:styleId="aa">
    <w:name w:val="List Paragraph"/>
    <w:basedOn w:val="a"/>
    <w:uiPriority w:val="99"/>
    <w:qFormat/>
    <w:rsid w:val="00E0471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0471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0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0471D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7F0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 w:eastAsia="uk-UA"/>
    </w:rPr>
  </w:style>
  <w:style w:type="character" w:styleId="ad">
    <w:name w:val="Strong"/>
    <w:basedOn w:val="a0"/>
    <w:uiPriority w:val="99"/>
    <w:qFormat/>
    <w:rsid w:val="007F0D78"/>
    <w:rPr>
      <w:rFonts w:cs="Times New Roman"/>
      <w:b/>
    </w:rPr>
  </w:style>
  <w:style w:type="paragraph" w:styleId="ae">
    <w:name w:val="Body Text"/>
    <w:basedOn w:val="a"/>
    <w:link w:val="af"/>
    <w:uiPriority w:val="99"/>
    <w:rsid w:val="0057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f">
    <w:name w:val="Основной текст Знак"/>
    <w:basedOn w:val="a0"/>
    <w:link w:val="ae"/>
    <w:uiPriority w:val="99"/>
    <w:locked/>
    <w:rsid w:val="00571CE5"/>
    <w:rPr>
      <w:rFonts w:ascii="Times New Roman" w:hAnsi="Times New Roman" w:cs="Times New Roman"/>
      <w:sz w:val="24"/>
      <w:szCs w:val="24"/>
      <w:lang w:val="uk-UA" w:eastAsia="uk-UA"/>
    </w:rPr>
  </w:style>
  <w:style w:type="table" w:styleId="af0">
    <w:name w:val="Table Grid"/>
    <w:basedOn w:val="a1"/>
    <w:uiPriority w:val="99"/>
    <w:rsid w:val="00571CE5"/>
    <w:pPr>
      <w:widowControl w:val="0"/>
      <w:autoSpaceDE w:val="0"/>
      <w:autoSpaceDN w:val="0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metau.edu.ua/ua/mdiv/i2027/p-2/e244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:%20rnsrns168@gmail.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rns</cp:lastModifiedBy>
  <cp:revision>2</cp:revision>
  <dcterms:created xsi:type="dcterms:W3CDTF">2021-10-01T06:54:00Z</dcterms:created>
  <dcterms:modified xsi:type="dcterms:W3CDTF">2021-10-01T06:54:00Z</dcterms:modified>
</cp:coreProperties>
</file>