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85" w:rsidRPr="005D0393" w:rsidRDefault="00232B3D" w:rsidP="001F663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D0393">
        <w:rPr>
          <w:rFonts w:ascii="Times New Roman" w:hAnsi="Times New Roman" w:cs="Times New Roman"/>
          <w:b/>
          <w:sz w:val="28"/>
        </w:rPr>
        <w:t>РЕЦЕНЗІЯ</w:t>
      </w:r>
    </w:p>
    <w:p w:rsidR="00232B3D" w:rsidRPr="005D0393" w:rsidRDefault="006732E3" w:rsidP="00232B3D">
      <w:pPr>
        <w:jc w:val="center"/>
        <w:rPr>
          <w:rFonts w:ascii="Times New Roman" w:hAnsi="Times New Roman" w:cs="Times New Roman"/>
          <w:b/>
          <w:sz w:val="28"/>
        </w:rPr>
      </w:pPr>
      <w:r w:rsidRPr="005D0393">
        <w:rPr>
          <w:rFonts w:ascii="Times New Roman" w:hAnsi="Times New Roman" w:cs="Times New Roman"/>
          <w:b/>
          <w:sz w:val="28"/>
        </w:rPr>
        <w:t>На конкурсну роботу</w:t>
      </w:r>
      <w:r w:rsidR="00232B3D" w:rsidRPr="005D0393">
        <w:rPr>
          <w:rFonts w:ascii="Times New Roman" w:hAnsi="Times New Roman" w:cs="Times New Roman"/>
          <w:b/>
          <w:sz w:val="28"/>
        </w:rPr>
        <w:t xml:space="preserve"> на тему:</w:t>
      </w:r>
    </w:p>
    <w:p w:rsidR="00232B3D" w:rsidRPr="005D0393" w:rsidRDefault="00232B3D" w:rsidP="00232B3D">
      <w:pPr>
        <w:jc w:val="center"/>
        <w:rPr>
          <w:rFonts w:ascii="Times New Roman" w:hAnsi="Times New Roman" w:cs="Times New Roman"/>
          <w:b/>
          <w:sz w:val="28"/>
        </w:rPr>
      </w:pPr>
      <w:r w:rsidRPr="005D0393">
        <w:rPr>
          <w:rFonts w:ascii="Times New Roman" w:hAnsi="Times New Roman" w:cs="Times New Roman"/>
          <w:b/>
          <w:sz w:val="28"/>
        </w:rPr>
        <w:t>«Комп’ютерне моделювання технологічного процесу лиття корпусу лок</w:t>
      </w:r>
      <w:r w:rsidRPr="005D0393">
        <w:rPr>
          <w:rFonts w:ascii="Times New Roman" w:hAnsi="Times New Roman" w:cs="Times New Roman"/>
          <w:b/>
          <w:sz w:val="28"/>
        </w:rPr>
        <w:t>о</w:t>
      </w:r>
      <w:r w:rsidRPr="005D0393">
        <w:rPr>
          <w:rFonts w:ascii="Times New Roman" w:hAnsi="Times New Roman" w:cs="Times New Roman"/>
          <w:b/>
          <w:sz w:val="28"/>
        </w:rPr>
        <w:t>мотивної букси»</w:t>
      </w:r>
    </w:p>
    <w:p w:rsidR="006659AE" w:rsidRPr="005D0393" w:rsidRDefault="006659AE" w:rsidP="00232B3D">
      <w:pPr>
        <w:jc w:val="center"/>
        <w:rPr>
          <w:rFonts w:ascii="Times New Roman" w:hAnsi="Times New Roman" w:cs="Times New Roman"/>
          <w:sz w:val="28"/>
        </w:rPr>
      </w:pPr>
    </w:p>
    <w:p w:rsidR="000C28CC" w:rsidRPr="005D0393" w:rsidRDefault="00B71F69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0393">
        <w:rPr>
          <w:rFonts w:ascii="Times New Roman" w:hAnsi="Times New Roman" w:cs="Times New Roman"/>
          <w:sz w:val="28"/>
        </w:rPr>
        <w:tab/>
        <w:t xml:space="preserve">Уперше </w:t>
      </w:r>
      <w:r w:rsidR="00FF2C9E" w:rsidRPr="005D0393">
        <w:rPr>
          <w:rFonts w:ascii="Times New Roman" w:hAnsi="Times New Roman" w:cs="Times New Roman"/>
          <w:sz w:val="28"/>
        </w:rPr>
        <w:t>з часу початку рецесії в ливарному виробництві об’єм в</w:t>
      </w:r>
      <w:r w:rsidR="00DA3B3B" w:rsidRPr="005D0393">
        <w:rPr>
          <w:rFonts w:ascii="Times New Roman" w:hAnsi="Times New Roman" w:cs="Times New Roman"/>
          <w:sz w:val="28"/>
        </w:rPr>
        <w:t>игото</w:t>
      </w:r>
      <w:r w:rsidR="00DA3B3B" w:rsidRPr="005D0393">
        <w:rPr>
          <w:rFonts w:ascii="Times New Roman" w:hAnsi="Times New Roman" w:cs="Times New Roman"/>
          <w:sz w:val="28"/>
        </w:rPr>
        <w:t>в</w:t>
      </w:r>
      <w:r w:rsidR="00DA3B3B" w:rsidRPr="005D0393">
        <w:rPr>
          <w:rFonts w:ascii="Times New Roman" w:hAnsi="Times New Roman" w:cs="Times New Roman"/>
          <w:sz w:val="28"/>
        </w:rPr>
        <w:t>лення</w:t>
      </w:r>
      <w:r w:rsidR="00FF2C9E" w:rsidRPr="005D0393">
        <w:rPr>
          <w:rFonts w:ascii="Times New Roman" w:hAnsi="Times New Roman" w:cs="Times New Roman"/>
          <w:sz w:val="28"/>
        </w:rPr>
        <w:t xml:space="preserve"> виливок із чорних металів </w:t>
      </w:r>
      <w:r w:rsidR="000C3E39" w:rsidRPr="005D0393">
        <w:rPr>
          <w:rFonts w:ascii="Times New Roman" w:hAnsi="Times New Roman" w:cs="Times New Roman"/>
          <w:sz w:val="28"/>
        </w:rPr>
        <w:t>показав позитивн</w:t>
      </w:r>
      <w:r w:rsidRPr="005D0393">
        <w:rPr>
          <w:rFonts w:ascii="Times New Roman" w:hAnsi="Times New Roman" w:cs="Times New Roman"/>
          <w:sz w:val="28"/>
        </w:rPr>
        <w:t>ий</w:t>
      </w:r>
      <w:r w:rsidR="000C3E39" w:rsidRPr="005D0393">
        <w:rPr>
          <w:rFonts w:ascii="Times New Roman" w:hAnsi="Times New Roman" w:cs="Times New Roman"/>
          <w:sz w:val="28"/>
        </w:rPr>
        <w:t xml:space="preserve"> ріст. </w:t>
      </w:r>
      <w:r w:rsidR="001B57DF" w:rsidRPr="005D0393">
        <w:rPr>
          <w:rFonts w:ascii="Times New Roman" w:hAnsi="Times New Roman" w:cs="Times New Roman"/>
          <w:sz w:val="28"/>
        </w:rPr>
        <w:t xml:space="preserve">Проте, бажаних об’ємів </w:t>
      </w:r>
      <w:r w:rsidR="00B253E8" w:rsidRPr="005D0393">
        <w:rPr>
          <w:rFonts w:ascii="Times New Roman" w:hAnsi="Times New Roman" w:cs="Times New Roman"/>
          <w:sz w:val="28"/>
        </w:rPr>
        <w:t>литва</w:t>
      </w:r>
      <w:r w:rsidR="001B57DF" w:rsidRPr="005D0393">
        <w:rPr>
          <w:rFonts w:ascii="Times New Roman" w:hAnsi="Times New Roman" w:cs="Times New Roman"/>
          <w:sz w:val="28"/>
        </w:rPr>
        <w:t xml:space="preserve"> та</w:t>
      </w:r>
      <w:r w:rsidR="00245005" w:rsidRPr="005D0393">
        <w:rPr>
          <w:rFonts w:ascii="Times New Roman" w:hAnsi="Times New Roman" w:cs="Times New Roman"/>
          <w:sz w:val="28"/>
        </w:rPr>
        <w:t xml:space="preserve"> відчутної</w:t>
      </w:r>
      <w:r w:rsidR="001B57DF" w:rsidRPr="005D0393">
        <w:rPr>
          <w:rFonts w:ascii="Times New Roman" w:hAnsi="Times New Roman" w:cs="Times New Roman"/>
          <w:sz w:val="28"/>
        </w:rPr>
        <w:t xml:space="preserve"> і</w:t>
      </w:r>
      <w:r w:rsidR="00245005" w:rsidRPr="005D0393">
        <w:rPr>
          <w:rFonts w:ascii="Times New Roman" w:hAnsi="Times New Roman" w:cs="Times New Roman"/>
          <w:sz w:val="28"/>
        </w:rPr>
        <w:t>нтенсивності</w:t>
      </w:r>
      <w:r w:rsidR="001B57DF" w:rsidRPr="005D0393">
        <w:rPr>
          <w:rFonts w:ascii="Times New Roman" w:hAnsi="Times New Roman" w:cs="Times New Roman"/>
          <w:sz w:val="28"/>
        </w:rPr>
        <w:t xml:space="preserve"> подолання наслідків кількарічного спаду </w:t>
      </w:r>
      <w:r w:rsidR="00704F84" w:rsidRPr="005D0393">
        <w:rPr>
          <w:rFonts w:ascii="Times New Roman" w:hAnsi="Times New Roman" w:cs="Times New Roman"/>
          <w:sz w:val="28"/>
        </w:rPr>
        <w:t>не простежується до сьогодні.</w:t>
      </w:r>
      <w:r w:rsidR="00B253E8" w:rsidRPr="005D0393">
        <w:rPr>
          <w:rFonts w:ascii="Times New Roman" w:hAnsi="Times New Roman" w:cs="Times New Roman"/>
          <w:sz w:val="28"/>
        </w:rPr>
        <w:t xml:space="preserve"> </w:t>
      </w:r>
      <w:r w:rsidR="00B26DB9" w:rsidRPr="005D0393">
        <w:rPr>
          <w:rFonts w:ascii="Times New Roman" w:hAnsi="Times New Roman" w:cs="Times New Roman"/>
          <w:sz w:val="28"/>
        </w:rPr>
        <w:t xml:space="preserve">У </w:t>
      </w:r>
      <w:r w:rsidR="00F66640" w:rsidRPr="005D0393">
        <w:rPr>
          <w:rFonts w:ascii="Times New Roman" w:hAnsi="Times New Roman" w:cs="Times New Roman"/>
          <w:sz w:val="28"/>
        </w:rPr>
        <w:t>наявній</w:t>
      </w:r>
      <w:r w:rsidR="00B26DB9" w:rsidRPr="005D0393">
        <w:rPr>
          <w:rFonts w:ascii="Times New Roman" w:hAnsi="Times New Roman" w:cs="Times New Roman"/>
          <w:sz w:val="28"/>
        </w:rPr>
        <w:t xml:space="preserve"> ситуації, коли </w:t>
      </w:r>
      <w:r w:rsidR="00F66640" w:rsidRPr="005D0393">
        <w:rPr>
          <w:rFonts w:ascii="Times New Roman" w:hAnsi="Times New Roman" w:cs="Times New Roman"/>
          <w:sz w:val="28"/>
        </w:rPr>
        <w:t>присутнє</w:t>
      </w:r>
      <w:r w:rsidR="000639EA" w:rsidRPr="005D0393">
        <w:rPr>
          <w:rFonts w:ascii="Times New Roman" w:hAnsi="Times New Roman" w:cs="Times New Roman"/>
          <w:sz w:val="28"/>
        </w:rPr>
        <w:t xml:space="preserve"> значне</w:t>
      </w:r>
      <w:r w:rsidR="00B26DB9" w:rsidRPr="005D0393">
        <w:rPr>
          <w:rFonts w:ascii="Times New Roman" w:hAnsi="Times New Roman" w:cs="Times New Roman"/>
          <w:sz w:val="28"/>
        </w:rPr>
        <w:t xml:space="preserve"> обмеження</w:t>
      </w:r>
      <w:r w:rsidR="009F5A9D" w:rsidRPr="005D0393">
        <w:rPr>
          <w:rFonts w:ascii="Times New Roman" w:hAnsi="Times New Roman" w:cs="Times New Roman"/>
          <w:sz w:val="28"/>
        </w:rPr>
        <w:t xml:space="preserve"> усталених обсягів</w:t>
      </w:r>
      <w:r w:rsidR="00B26DB9" w:rsidRPr="005D0393">
        <w:rPr>
          <w:rFonts w:ascii="Times New Roman" w:hAnsi="Times New Roman" w:cs="Times New Roman"/>
          <w:sz w:val="28"/>
        </w:rPr>
        <w:t xml:space="preserve"> інвестицій</w:t>
      </w:r>
      <w:r w:rsidR="000639EA" w:rsidRPr="005D0393">
        <w:rPr>
          <w:rFonts w:ascii="Times New Roman" w:hAnsi="Times New Roman" w:cs="Times New Roman"/>
          <w:sz w:val="28"/>
        </w:rPr>
        <w:t>них вливань</w:t>
      </w:r>
      <w:r w:rsidR="00530A40" w:rsidRPr="005D0393">
        <w:rPr>
          <w:rFonts w:ascii="Times New Roman" w:hAnsi="Times New Roman" w:cs="Times New Roman"/>
          <w:sz w:val="28"/>
        </w:rPr>
        <w:t>,</w:t>
      </w:r>
      <w:r w:rsidR="000639EA" w:rsidRPr="005D0393">
        <w:rPr>
          <w:rFonts w:ascii="Times New Roman" w:hAnsi="Times New Roman" w:cs="Times New Roman"/>
          <w:sz w:val="28"/>
        </w:rPr>
        <w:t xml:space="preserve"> </w:t>
      </w:r>
      <w:r w:rsidR="00530A40" w:rsidRPr="005D0393">
        <w:rPr>
          <w:rFonts w:ascii="Times New Roman" w:hAnsi="Times New Roman" w:cs="Times New Roman"/>
          <w:sz w:val="28"/>
        </w:rPr>
        <w:t>єдиним альтернативним вихо</w:t>
      </w:r>
      <w:r w:rsidR="00F66640" w:rsidRPr="005D0393">
        <w:rPr>
          <w:rFonts w:ascii="Times New Roman" w:hAnsi="Times New Roman" w:cs="Times New Roman"/>
          <w:sz w:val="28"/>
        </w:rPr>
        <w:t>дом для підвищення</w:t>
      </w:r>
      <w:r w:rsidR="00581E77" w:rsidRPr="005D0393">
        <w:rPr>
          <w:rFonts w:ascii="Times New Roman" w:hAnsi="Times New Roman" w:cs="Times New Roman"/>
          <w:sz w:val="28"/>
        </w:rPr>
        <w:t xml:space="preserve"> конкуренто</w:t>
      </w:r>
      <w:r w:rsidR="00411C5F" w:rsidRPr="005D0393">
        <w:rPr>
          <w:rFonts w:ascii="Times New Roman" w:hAnsi="Times New Roman" w:cs="Times New Roman"/>
          <w:sz w:val="28"/>
        </w:rPr>
        <w:t>здатності</w:t>
      </w:r>
      <w:r w:rsidR="00581E77" w:rsidRPr="005D0393">
        <w:rPr>
          <w:rFonts w:ascii="Times New Roman" w:hAnsi="Times New Roman" w:cs="Times New Roman"/>
          <w:sz w:val="28"/>
        </w:rPr>
        <w:t xml:space="preserve"> галузі є впровадження дешевих іннова</w:t>
      </w:r>
      <w:r w:rsidR="00F66640" w:rsidRPr="005D0393">
        <w:rPr>
          <w:rFonts w:ascii="Times New Roman" w:hAnsi="Times New Roman" w:cs="Times New Roman"/>
          <w:sz w:val="28"/>
        </w:rPr>
        <w:t xml:space="preserve">цій. </w:t>
      </w:r>
      <w:r w:rsidR="00032A5F" w:rsidRPr="005D0393">
        <w:rPr>
          <w:rFonts w:ascii="Times New Roman" w:hAnsi="Times New Roman" w:cs="Times New Roman"/>
          <w:sz w:val="28"/>
        </w:rPr>
        <w:t>Дослідженню такої можливості присвячена представлена</w:t>
      </w:r>
      <w:r w:rsidR="00F91EB1" w:rsidRPr="005D0393">
        <w:rPr>
          <w:rFonts w:ascii="Times New Roman" w:hAnsi="Times New Roman" w:cs="Times New Roman"/>
          <w:sz w:val="28"/>
        </w:rPr>
        <w:t xml:space="preserve"> </w:t>
      </w:r>
      <w:r w:rsidR="00032A5F" w:rsidRPr="005D0393">
        <w:rPr>
          <w:rFonts w:ascii="Times New Roman" w:hAnsi="Times New Roman" w:cs="Times New Roman"/>
          <w:sz w:val="28"/>
        </w:rPr>
        <w:t>робо</w:t>
      </w:r>
      <w:r w:rsidR="00F91EB1" w:rsidRPr="005D0393">
        <w:rPr>
          <w:rFonts w:ascii="Times New Roman" w:hAnsi="Times New Roman" w:cs="Times New Roman"/>
          <w:sz w:val="28"/>
        </w:rPr>
        <w:t>та.</w:t>
      </w:r>
    </w:p>
    <w:p w:rsidR="00B2126A" w:rsidRDefault="00B2126A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393">
        <w:rPr>
          <w:rFonts w:ascii="Times New Roman" w:hAnsi="Times New Roman" w:cs="Times New Roman"/>
          <w:sz w:val="28"/>
        </w:rPr>
        <w:tab/>
        <w:t xml:space="preserve">У роботі </w:t>
      </w:r>
      <w:r w:rsidR="00DF5A4F" w:rsidRPr="005D0393">
        <w:rPr>
          <w:rFonts w:ascii="Times New Roman" w:hAnsi="Times New Roman" w:cs="Times New Roman"/>
          <w:sz w:val="28"/>
        </w:rPr>
        <w:t xml:space="preserve">продемонстровано застосування </w:t>
      </w:r>
      <w:r w:rsidR="00851924" w:rsidRPr="005D0393">
        <w:rPr>
          <w:rFonts w:ascii="Times New Roman" w:hAnsi="Times New Roman" w:cs="Times New Roman"/>
          <w:sz w:val="28"/>
        </w:rPr>
        <w:t>тривимірного</w:t>
      </w:r>
      <w:r w:rsidR="00DF5A4F" w:rsidRPr="005D03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5A4F" w:rsidRPr="005D0393">
        <w:rPr>
          <w:rFonts w:ascii="Times New Roman" w:hAnsi="Times New Roman" w:cs="Times New Roman"/>
          <w:sz w:val="28"/>
        </w:rPr>
        <w:t>твердотілого</w:t>
      </w:r>
      <w:proofErr w:type="spellEnd"/>
      <w:r w:rsidR="00DF5A4F" w:rsidRPr="005D0393">
        <w:rPr>
          <w:rFonts w:ascii="Times New Roman" w:hAnsi="Times New Roman" w:cs="Times New Roman"/>
          <w:sz w:val="28"/>
        </w:rPr>
        <w:t xml:space="preserve"> м</w:t>
      </w:r>
      <w:r w:rsidR="00DF5A4F" w:rsidRPr="005D0393">
        <w:rPr>
          <w:rFonts w:ascii="Times New Roman" w:hAnsi="Times New Roman" w:cs="Times New Roman"/>
          <w:sz w:val="28"/>
        </w:rPr>
        <w:t>о</w:t>
      </w:r>
      <w:r w:rsidR="00DF5A4F" w:rsidRPr="005D0393">
        <w:rPr>
          <w:rFonts w:ascii="Times New Roman" w:hAnsi="Times New Roman" w:cs="Times New Roman"/>
          <w:sz w:val="28"/>
        </w:rPr>
        <w:t xml:space="preserve">делювання </w:t>
      </w:r>
      <w:r w:rsidR="005F6421">
        <w:rPr>
          <w:rFonts w:ascii="Times New Roman" w:hAnsi="Times New Roman" w:cs="Times New Roman"/>
          <w:sz w:val="28"/>
        </w:rPr>
        <w:t xml:space="preserve">корпусу локомотивної букси </w:t>
      </w:r>
      <w:r w:rsidR="00851924" w:rsidRPr="005D0393">
        <w:rPr>
          <w:rFonts w:ascii="Times New Roman" w:hAnsi="Times New Roman" w:cs="Times New Roman"/>
          <w:sz w:val="28"/>
        </w:rPr>
        <w:t>та комп’ютерної симуляції за</w:t>
      </w:r>
      <w:r w:rsidR="0020721C" w:rsidRPr="005D0393">
        <w:rPr>
          <w:rFonts w:ascii="Times New Roman" w:hAnsi="Times New Roman" w:cs="Times New Roman"/>
          <w:sz w:val="28"/>
        </w:rPr>
        <w:t>повнення</w:t>
      </w:r>
      <w:r w:rsidR="00851924" w:rsidRPr="005D0393">
        <w:rPr>
          <w:rFonts w:ascii="Times New Roman" w:hAnsi="Times New Roman" w:cs="Times New Roman"/>
          <w:sz w:val="28"/>
        </w:rPr>
        <w:t xml:space="preserve"> ливарних форм</w:t>
      </w:r>
      <w:r w:rsidR="0020721C" w:rsidRPr="005D0393">
        <w:rPr>
          <w:rFonts w:ascii="Times New Roman" w:hAnsi="Times New Roman" w:cs="Times New Roman"/>
          <w:sz w:val="28"/>
        </w:rPr>
        <w:t xml:space="preserve"> розплавом</w:t>
      </w:r>
      <w:r w:rsidR="00851924" w:rsidRPr="005D0393">
        <w:rPr>
          <w:rFonts w:ascii="Times New Roman" w:hAnsi="Times New Roman" w:cs="Times New Roman"/>
          <w:sz w:val="28"/>
        </w:rPr>
        <w:t xml:space="preserve"> </w:t>
      </w:r>
      <w:r w:rsidR="00600D07" w:rsidRPr="005D0393">
        <w:rPr>
          <w:rFonts w:ascii="Times New Roman" w:hAnsi="Times New Roman" w:cs="Times New Roman"/>
          <w:sz w:val="28"/>
        </w:rPr>
        <w:t>на основі комплек</w:t>
      </w:r>
      <w:r w:rsidR="00851924" w:rsidRPr="005D0393">
        <w:rPr>
          <w:rFonts w:ascii="Times New Roman" w:hAnsi="Times New Roman" w:cs="Times New Roman"/>
          <w:sz w:val="28"/>
        </w:rPr>
        <w:t>су</w:t>
      </w:r>
      <w:r w:rsidR="00600D07" w:rsidRPr="005D0393">
        <w:rPr>
          <w:rFonts w:ascii="Times New Roman" w:hAnsi="Times New Roman" w:cs="Times New Roman"/>
          <w:sz w:val="28"/>
        </w:rPr>
        <w:t xml:space="preserve"> програм </w:t>
      </w:r>
      <w:r w:rsidR="00851924" w:rsidRPr="005D0393">
        <w:rPr>
          <w:rFonts w:ascii="Times New Roman" w:hAnsi="Times New Roman" w:cs="Times New Roman"/>
          <w:color w:val="000000"/>
          <w:sz w:val="28"/>
          <w:szCs w:val="28"/>
        </w:rPr>
        <w:t xml:space="preserve">SolidWorks </w:t>
      </w:r>
      <w:r w:rsidR="00E85C65" w:rsidRPr="005D039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51924" w:rsidRPr="005D0393">
        <w:rPr>
          <w:rFonts w:ascii="Times New Roman" w:hAnsi="Times New Roman" w:cs="Times New Roman"/>
          <w:color w:val="000000"/>
          <w:sz w:val="28"/>
          <w:szCs w:val="28"/>
        </w:rPr>
        <w:t xml:space="preserve"> LVMFlow</w:t>
      </w:r>
      <w:r w:rsidR="0020721C" w:rsidRPr="005D03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0393" w:rsidRPr="005D0393">
        <w:rPr>
          <w:rFonts w:ascii="Times New Roman" w:hAnsi="Times New Roman" w:cs="Times New Roman"/>
          <w:color w:val="000000"/>
          <w:sz w:val="28"/>
          <w:szCs w:val="28"/>
        </w:rPr>
        <w:t>Проведена розробка</w:t>
      </w:r>
      <w:r w:rsidR="00856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959">
        <w:rPr>
          <w:rFonts w:ascii="Times New Roman" w:hAnsi="Times New Roman" w:cs="Times New Roman"/>
          <w:color w:val="000000"/>
          <w:sz w:val="28"/>
          <w:szCs w:val="28"/>
        </w:rPr>
        <w:t xml:space="preserve">матеріалів роботи показує ефективність застосування </w:t>
      </w:r>
      <w:r w:rsidR="00DE090E">
        <w:rPr>
          <w:rFonts w:ascii="Times New Roman" w:hAnsi="Times New Roman" w:cs="Times New Roman"/>
          <w:color w:val="000000"/>
          <w:sz w:val="28"/>
          <w:szCs w:val="28"/>
        </w:rPr>
        <w:t xml:space="preserve">комп’ютерного аналізу в рішенні задач, що постають перед ливарниками-технологами на етапах розробки конструкцій деталей та </w:t>
      </w:r>
      <w:r w:rsidR="008041D4">
        <w:rPr>
          <w:rFonts w:ascii="Times New Roman" w:hAnsi="Times New Roman" w:cs="Times New Roman"/>
          <w:color w:val="000000"/>
          <w:sz w:val="28"/>
          <w:szCs w:val="28"/>
        </w:rPr>
        <w:t>ливниково-живильної системи задля одержання найвищої якості деталі. Виходячи із цього дослідже</w:t>
      </w:r>
      <w:r w:rsidR="008041D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1D4">
        <w:rPr>
          <w:rFonts w:ascii="Times New Roman" w:hAnsi="Times New Roman" w:cs="Times New Roman"/>
          <w:color w:val="000000"/>
          <w:sz w:val="28"/>
          <w:szCs w:val="28"/>
        </w:rPr>
        <w:t xml:space="preserve">ня даного питання </w:t>
      </w:r>
      <w:r w:rsidR="00743FBE">
        <w:rPr>
          <w:rFonts w:ascii="Times New Roman" w:hAnsi="Times New Roman" w:cs="Times New Roman"/>
          <w:color w:val="000000"/>
          <w:sz w:val="28"/>
          <w:szCs w:val="28"/>
        </w:rPr>
        <w:t>в роботі Афоніна С.Ю. є актуальним.</w:t>
      </w:r>
    </w:p>
    <w:p w:rsidR="00856637" w:rsidRDefault="00743FBE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529">
        <w:rPr>
          <w:rFonts w:ascii="Times New Roman" w:hAnsi="Times New Roman" w:cs="Times New Roman"/>
          <w:color w:val="000000"/>
          <w:sz w:val="28"/>
          <w:szCs w:val="28"/>
        </w:rPr>
        <w:t xml:space="preserve">Особливістю роботи є </w:t>
      </w:r>
      <w:r w:rsidR="0014109A">
        <w:rPr>
          <w:rFonts w:ascii="Times New Roman" w:hAnsi="Times New Roman" w:cs="Times New Roman"/>
          <w:color w:val="000000"/>
          <w:sz w:val="28"/>
          <w:szCs w:val="28"/>
        </w:rPr>
        <w:t>взяті за основу</w:t>
      </w:r>
      <w:r w:rsidR="005F6421">
        <w:rPr>
          <w:rFonts w:ascii="Times New Roman" w:hAnsi="Times New Roman" w:cs="Times New Roman"/>
          <w:color w:val="000000"/>
          <w:sz w:val="28"/>
          <w:szCs w:val="28"/>
        </w:rPr>
        <w:t xml:space="preserve"> найбільш</w:t>
      </w:r>
      <w:r w:rsidR="00141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421">
        <w:rPr>
          <w:rFonts w:ascii="Times New Roman" w:hAnsi="Times New Roman" w:cs="Times New Roman"/>
          <w:color w:val="000000"/>
          <w:sz w:val="28"/>
          <w:szCs w:val="28"/>
        </w:rPr>
        <w:t>розповсюджені матеріали корпусу букси т</w:t>
      </w:r>
      <w:r w:rsidR="00773675">
        <w:rPr>
          <w:rFonts w:ascii="Times New Roman" w:hAnsi="Times New Roman" w:cs="Times New Roman"/>
          <w:color w:val="000000"/>
          <w:sz w:val="28"/>
          <w:szCs w:val="28"/>
        </w:rPr>
        <w:t>а форми, а також проведення порівняльного аналізу різних т</w:t>
      </w:r>
      <w:r w:rsidR="007736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3675">
        <w:rPr>
          <w:rFonts w:ascii="Times New Roman" w:hAnsi="Times New Roman" w:cs="Times New Roman"/>
          <w:color w:val="000000"/>
          <w:sz w:val="28"/>
          <w:szCs w:val="28"/>
        </w:rPr>
        <w:t>пів надливів, щодо їхньої технологічної дії при виготовленні виливків. Таким чином</w:t>
      </w:r>
      <w:r w:rsidR="001752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3675">
        <w:rPr>
          <w:rFonts w:ascii="Times New Roman" w:hAnsi="Times New Roman" w:cs="Times New Roman"/>
          <w:color w:val="000000"/>
          <w:sz w:val="28"/>
          <w:szCs w:val="28"/>
        </w:rPr>
        <w:t xml:space="preserve"> одержані результати безумовно мають науковий і практичний інтерес.</w:t>
      </w:r>
    </w:p>
    <w:p w:rsidR="008041D4" w:rsidRDefault="008041D4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B2C" w:rsidRPr="005D0393" w:rsidRDefault="00720B2C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8CC" w:rsidRPr="002F6822" w:rsidRDefault="007352A0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F6822">
        <w:rPr>
          <w:rFonts w:ascii="Times New Roman" w:hAnsi="Times New Roman" w:cs="Times New Roman"/>
          <w:color w:val="000000" w:themeColor="text1"/>
          <w:sz w:val="28"/>
        </w:rPr>
        <w:t>Доктор технічних наук, професор</w:t>
      </w:r>
    </w:p>
    <w:p w:rsidR="007352A0" w:rsidRPr="002F6822" w:rsidRDefault="007352A0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F6822">
        <w:rPr>
          <w:rFonts w:ascii="Times New Roman" w:hAnsi="Times New Roman" w:cs="Times New Roman"/>
          <w:color w:val="000000" w:themeColor="text1"/>
          <w:sz w:val="28"/>
        </w:rPr>
        <w:t xml:space="preserve">Кафедри </w:t>
      </w:r>
      <w:r w:rsidR="00170F9A" w:rsidRPr="002F6822">
        <w:rPr>
          <w:rFonts w:ascii="Times New Roman" w:hAnsi="Times New Roman" w:cs="Times New Roman"/>
          <w:color w:val="000000" w:themeColor="text1"/>
          <w:sz w:val="28"/>
        </w:rPr>
        <w:t>технології гірничого машинобудування</w:t>
      </w:r>
    </w:p>
    <w:p w:rsidR="004923C4" w:rsidRPr="002F6822" w:rsidRDefault="004923C4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F6822">
        <w:rPr>
          <w:rFonts w:ascii="Times New Roman" w:hAnsi="Times New Roman" w:cs="Times New Roman"/>
          <w:color w:val="000000" w:themeColor="text1"/>
          <w:sz w:val="28"/>
        </w:rPr>
        <w:t>Національного гірничого</w:t>
      </w:r>
    </w:p>
    <w:p w:rsidR="007352A0" w:rsidRPr="002F6822" w:rsidRDefault="004923C4" w:rsidP="00A6319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F6822">
        <w:rPr>
          <w:rFonts w:ascii="Times New Roman" w:hAnsi="Times New Roman" w:cs="Times New Roman"/>
          <w:color w:val="000000" w:themeColor="text1"/>
          <w:sz w:val="28"/>
        </w:rPr>
        <w:t>університету</w:t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</w:r>
      <w:r w:rsidRPr="002F6822">
        <w:rPr>
          <w:rFonts w:ascii="Times New Roman" w:hAnsi="Times New Roman" w:cs="Times New Roman"/>
          <w:color w:val="000000" w:themeColor="text1"/>
          <w:sz w:val="28"/>
        </w:rPr>
        <w:tab/>
        <w:t>Р.П.</w:t>
      </w:r>
      <w:proofErr w:type="spellStart"/>
      <w:r w:rsidRPr="002F6822">
        <w:rPr>
          <w:rFonts w:ascii="Times New Roman" w:hAnsi="Times New Roman" w:cs="Times New Roman"/>
          <w:color w:val="000000" w:themeColor="text1"/>
          <w:sz w:val="28"/>
        </w:rPr>
        <w:t>Дідик</w:t>
      </w:r>
      <w:proofErr w:type="spellEnd"/>
    </w:p>
    <w:sectPr w:rsidR="007352A0" w:rsidRPr="002F6822" w:rsidSect="000134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968"/>
    <w:multiLevelType w:val="hybridMultilevel"/>
    <w:tmpl w:val="319C9A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compat/>
  <w:rsids>
    <w:rsidRoot w:val="00232B3D"/>
    <w:rsid w:val="00013485"/>
    <w:rsid w:val="00032A5F"/>
    <w:rsid w:val="000639EA"/>
    <w:rsid w:val="000B735A"/>
    <w:rsid w:val="000C28CC"/>
    <w:rsid w:val="000C3E39"/>
    <w:rsid w:val="00100F6F"/>
    <w:rsid w:val="001153E0"/>
    <w:rsid w:val="001166A0"/>
    <w:rsid w:val="0014109A"/>
    <w:rsid w:val="00170F9A"/>
    <w:rsid w:val="00172361"/>
    <w:rsid w:val="0017525C"/>
    <w:rsid w:val="001B57DF"/>
    <w:rsid w:val="001D7C04"/>
    <w:rsid w:val="001F49AF"/>
    <w:rsid w:val="001F663D"/>
    <w:rsid w:val="00200C22"/>
    <w:rsid w:val="0020721C"/>
    <w:rsid w:val="00232B3D"/>
    <w:rsid w:val="00245005"/>
    <w:rsid w:val="002804C6"/>
    <w:rsid w:val="002F6822"/>
    <w:rsid w:val="00411C5F"/>
    <w:rsid w:val="004923C4"/>
    <w:rsid w:val="004A1FE7"/>
    <w:rsid w:val="004D47BE"/>
    <w:rsid w:val="00530A40"/>
    <w:rsid w:val="0053616C"/>
    <w:rsid w:val="00566A57"/>
    <w:rsid w:val="00581E77"/>
    <w:rsid w:val="005D0393"/>
    <w:rsid w:val="005F6421"/>
    <w:rsid w:val="00600D07"/>
    <w:rsid w:val="006659AE"/>
    <w:rsid w:val="006732E3"/>
    <w:rsid w:val="0068104B"/>
    <w:rsid w:val="00681D3E"/>
    <w:rsid w:val="006E6F57"/>
    <w:rsid w:val="00704F84"/>
    <w:rsid w:val="00710354"/>
    <w:rsid w:val="00713516"/>
    <w:rsid w:val="00715E06"/>
    <w:rsid w:val="00720B2C"/>
    <w:rsid w:val="007352A0"/>
    <w:rsid w:val="00743FBE"/>
    <w:rsid w:val="00773675"/>
    <w:rsid w:val="00777621"/>
    <w:rsid w:val="007D3BA8"/>
    <w:rsid w:val="008041D4"/>
    <w:rsid w:val="00851924"/>
    <w:rsid w:val="00856637"/>
    <w:rsid w:val="009044F9"/>
    <w:rsid w:val="00933F62"/>
    <w:rsid w:val="009B5CD9"/>
    <w:rsid w:val="009C1C35"/>
    <w:rsid w:val="009F1005"/>
    <w:rsid w:val="009F5A9D"/>
    <w:rsid w:val="00A63190"/>
    <w:rsid w:val="00A74537"/>
    <w:rsid w:val="00A94803"/>
    <w:rsid w:val="00AF0529"/>
    <w:rsid w:val="00B209CF"/>
    <w:rsid w:val="00B2126A"/>
    <w:rsid w:val="00B253E8"/>
    <w:rsid w:val="00B26DB9"/>
    <w:rsid w:val="00B40120"/>
    <w:rsid w:val="00B71F69"/>
    <w:rsid w:val="00C43021"/>
    <w:rsid w:val="00C44309"/>
    <w:rsid w:val="00CB61D0"/>
    <w:rsid w:val="00D22ED9"/>
    <w:rsid w:val="00D86276"/>
    <w:rsid w:val="00D876BA"/>
    <w:rsid w:val="00DA3B3B"/>
    <w:rsid w:val="00DA7A72"/>
    <w:rsid w:val="00DE090E"/>
    <w:rsid w:val="00DE5677"/>
    <w:rsid w:val="00DF5A4F"/>
    <w:rsid w:val="00E73959"/>
    <w:rsid w:val="00E85C65"/>
    <w:rsid w:val="00F30879"/>
    <w:rsid w:val="00F62C4B"/>
    <w:rsid w:val="00F66640"/>
    <w:rsid w:val="00F91EB1"/>
    <w:rsid w:val="00FF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Іану</dc:creator>
  <cp:keywords/>
  <dc:description/>
  <cp:lastModifiedBy>Іану</cp:lastModifiedBy>
  <cp:revision>59</cp:revision>
  <dcterms:created xsi:type="dcterms:W3CDTF">2016-10-16T15:06:00Z</dcterms:created>
  <dcterms:modified xsi:type="dcterms:W3CDTF">2016-10-24T15:12:00Z</dcterms:modified>
</cp:coreProperties>
</file>