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8638DB" w:rsidTr="00897301">
        <w:tc>
          <w:tcPr>
            <w:tcW w:w="2263" w:type="dxa"/>
            <w:shd w:val="clear" w:color="auto" w:fill="auto"/>
          </w:tcPr>
          <w:p w:rsidR="00331967" w:rsidRPr="008638DB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noProof/>
                <w:color w:val="000000" w:themeColor="text1"/>
                <w:sz w:val="24"/>
                <w:szCs w:val="24"/>
                <w:lang w:val="ru-RU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8638DB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8638DB" w:rsidRDefault="00331967" w:rsidP="00897301">
            <w:pPr>
              <w:jc w:val="center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«</w:t>
            </w:r>
            <w:r w:rsidR="00766F69">
              <w:rPr>
                <w:b/>
                <w:bCs/>
                <w:sz w:val="32"/>
                <w:szCs w:val="32"/>
              </w:rPr>
              <w:t>ТЕХНІЧНА ТВОРЧІСТЬ</w:t>
            </w:r>
            <w:r w:rsidRPr="008638DB">
              <w:rPr>
                <w:color w:val="000000" w:themeColor="text1"/>
                <w:sz w:val="24"/>
                <w:szCs w:val="24"/>
              </w:rPr>
              <w:t>»</w:t>
            </w:r>
          </w:p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2E09C4" w:rsidP="00CF0B9C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Обов’язкова навчальна дисципліна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202D57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ОК26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Технічна творчість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CF0B9C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</w:t>
            </w:r>
            <w:r w:rsidR="00CF0B9C">
              <w:rPr>
                <w:color w:val="000000" w:themeColor="text1"/>
                <w:sz w:val="24"/>
                <w:szCs w:val="24"/>
              </w:rPr>
              <w:t>75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CF0B9C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CF0B9C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CF0B9C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66F69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51643D" w:rsidP="005164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0B30">
              <w:rPr>
                <w:sz w:val="24"/>
                <w:szCs w:val="24"/>
              </w:rPr>
              <w:t xml:space="preserve"> семестр (</w:t>
            </w:r>
            <w:proofErr w:type="spellStart"/>
            <w:r w:rsidR="00F00B30">
              <w:rPr>
                <w:sz w:val="24"/>
                <w:szCs w:val="24"/>
              </w:rPr>
              <w:t>півсеместр</w:t>
            </w:r>
            <w:proofErr w:type="spellEnd"/>
            <w:r w:rsidR="00F00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F00B30">
              <w:rPr>
                <w:sz w:val="24"/>
                <w:szCs w:val="24"/>
              </w:rPr>
              <w:t>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41DD6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F41DD6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41DD6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noProof/>
                <w:color w:val="000000" w:themeColor="text1"/>
                <w:lang w:val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41DD6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41DD6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F41DD6" w:rsidRDefault="00123EA6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наук, доцент</w:t>
            </w:r>
            <w:r w:rsidR="004603E4" w:rsidRPr="00F41DD6">
              <w:rPr>
                <w:color w:val="000000" w:themeColor="text1"/>
                <w:sz w:val="24"/>
                <w:szCs w:val="24"/>
              </w:rPr>
              <w:t xml:space="preserve"> Полякова Наталія Володимирівна</w:t>
            </w:r>
          </w:p>
          <w:p w:rsidR="005E13B2" w:rsidRPr="00F41DD6" w:rsidRDefault="005E13B2" w:rsidP="00E11EF3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: n.v.poliakova@ust.edu.ua</w:t>
            </w:r>
          </w:p>
          <w:p w:rsidR="005E13B2" w:rsidRPr="00F41DD6" w:rsidRDefault="005E13B2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F41DD6">
                <w:rPr>
                  <w:rStyle w:val="a4"/>
                  <w:color w:val="000000" w:themeColor="text1"/>
                  <w:sz w:val="24"/>
                  <w:szCs w:val="24"/>
                </w:rPr>
                <w:t>lija618nat@ua.fm</w:t>
              </w:r>
            </w:hyperlink>
          </w:p>
          <w:p w:rsidR="00736246" w:rsidRPr="00F41DD6" w:rsidRDefault="006C3520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BC3ECD" w:rsidRPr="00F41DD6">
              <w:rPr>
                <w:color w:val="000000" w:themeColor="text1"/>
                <w:sz w:val="24"/>
                <w:szCs w:val="24"/>
              </w:rPr>
              <w:t>https://nmetau.edu.ua/ua/mdiv/i2037/p-2/e2247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F41DD6" w:rsidTr="00736246">
        <w:trPr>
          <w:trHeight w:val="383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F41DD6" w:rsidTr="00736246">
        <w:trPr>
          <w:trHeight w:val="645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33179" w:rsidRDefault="00E473E6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33179">
              <w:rPr>
                <w:lang w:val="uk-UA"/>
              </w:rPr>
              <w:t xml:space="preserve"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 та ін.), загально-наукових та загально-технічних дисциплін Циклу професійної підготовки («Вища математика», «Фізика», «Електротехніка», «Електроніка», «Алгоритмізація та програмування»), фахової дисципліни цього циклу («Товарознавство, якість та експертиза продукції і послуг») та </w:t>
            </w:r>
            <w:proofErr w:type="spellStart"/>
            <w:r w:rsidRPr="00333179">
              <w:rPr>
                <w:lang w:val="uk-UA"/>
              </w:rPr>
              <w:t>ін</w:t>
            </w:r>
            <w:proofErr w:type="spellEnd"/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33179" w:rsidRDefault="00ED3653" w:rsidP="00CF0B9C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333179">
              <w:rPr>
                <w:bCs/>
                <w:lang w:val="uk-UA"/>
              </w:rPr>
              <w:t xml:space="preserve">Засвоєння знань щодо основних підходів до </w:t>
            </w:r>
            <w:r w:rsidR="00CF0B9C">
              <w:rPr>
                <w:bCs/>
                <w:lang w:val="uk-UA"/>
              </w:rPr>
              <w:t>здійснення</w:t>
            </w:r>
            <w:r w:rsidRPr="00333179">
              <w:rPr>
                <w:bCs/>
                <w:lang w:val="uk-UA"/>
              </w:rPr>
              <w:t xml:space="preserve"> творчого пошуку та придбання базових навичок з розробки нових інноваційних технічних та технологічних рішень, а також – </w:t>
            </w:r>
            <w:r w:rsidRPr="00333179">
              <w:rPr>
                <w:bCs/>
                <w:lang w:val="uk-UA"/>
              </w:rPr>
              <w:lastRenderedPageBreak/>
              <w:t xml:space="preserve">застосування відомих підходів до проведення робіт з інженерної діяльності в галузях метрології, технічного регулювання, контролю якості продукції та процесів з </w:t>
            </w:r>
            <w:r w:rsidR="00CF0B9C">
              <w:rPr>
                <w:bCs/>
                <w:lang w:val="uk-UA"/>
              </w:rPr>
              <w:t xml:space="preserve">належним </w:t>
            </w:r>
            <w:r w:rsidRPr="00333179">
              <w:rPr>
                <w:bCs/>
                <w:lang w:val="uk-UA"/>
              </w:rPr>
              <w:t>представленням отриманих результатів</w:t>
            </w:r>
            <w:r w:rsidR="003D0F3F" w:rsidRPr="00333179">
              <w:rPr>
                <w:bCs/>
                <w:lang w:val="uk-UA"/>
              </w:rPr>
              <w:t>.</w:t>
            </w:r>
          </w:p>
        </w:tc>
      </w:tr>
      <w:tr w:rsidR="00F41DD6" w:rsidRPr="00F41DD6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639D" w:rsidRPr="00F41DD6" w:rsidRDefault="00C7639D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333179" w:rsidRDefault="006D2F9F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33179">
              <w:rPr>
                <w:lang w:val="uk-UA"/>
              </w:rPr>
              <w:t xml:space="preserve">ОРН1. Поясняти та класифікувати </w:t>
            </w:r>
            <w:r w:rsidRPr="00333179">
              <w:rPr>
                <w:bCs/>
                <w:lang w:val="uk-UA"/>
              </w:rPr>
              <w:t>основні поняття, принципи, методи та інструменти технічної творчості та інноваційної діяльності, що можуть використовуватись для забезпечення якості продукції, процесів і систем на різних етапах їх життєвого циклу.</w:t>
            </w:r>
          </w:p>
        </w:tc>
      </w:tr>
      <w:tr w:rsidR="00F41DD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41DD6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333179" w:rsidRDefault="00096EF1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33179">
              <w:rPr>
                <w:bCs/>
                <w:lang w:val="uk-UA"/>
              </w:rPr>
              <w:t>ОРН2. Застосовувати сучасні теоретичні знання і практичні навички, необхідні для вирішення творчих завдань із забезпечення та удосконалення якості техніко-організаційних систем, процесів і продукції (послуг) у будь-якій предметній області економічної діяльності з використанням новітніх нормативних документів з побудови та функціонування складових систем якості.</w:t>
            </w:r>
          </w:p>
        </w:tc>
      </w:tr>
      <w:tr w:rsidR="00F41DD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41DD6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333179" w:rsidRDefault="00252CF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33179">
              <w:rPr>
                <w:bCs/>
                <w:lang w:val="uk-UA"/>
              </w:rPr>
              <w:t>ОРН3. Розробляти документи, що стосуються захисту інтелектуальної власності, винахідницької та  інноваційної діяльності у сферах управління якістю, технічного регулювання та контролю та метрологічного забезпечення</w:t>
            </w:r>
            <w:r w:rsidR="00EE6DF9" w:rsidRPr="00333179">
              <w:rPr>
                <w:bCs/>
                <w:lang w:val="uk-UA"/>
              </w:rPr>
              <w:t>.</w:t>
            </w:r>
          </w:p>
        </w:tc>
      </w:tr>
      <w:tr w:rsidR="00252CFD" w:rsidRPr="00F41DD6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252CFD" w:rsidRPr="00F41DD6" w:rsidRDefault="00252CF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52CFD" w:rsidRPr="00333179" w:rsidRDefault="00EE6DF9" w:rsidP="00C7639D">
            <w:pPr>
              <w:pStyle w:val="Default"/>
              <w:jc w:val="both"/>
              <w:rPr>
                <w:bCs/>
                <w:lang w:val="uk-UA"/>
              </w:rPr>
            </w:pPr>
            <w:r w:rsidRPr="00333179">
              <w:rPr>
                <w:bCs/>
                <w:lang w:val="uk-UA"/>
              </w:rPr>
              <w:t>ОРН4. Виявляти технічні протиріччя, уміти визначити технічні рішення щодо удосконалення продукції, обладнання та процесів у фаховій сфері діяльності з використанням методів активізації творчої діяльності.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4F6B99" w:rsidRDefault="004F6B99" w:rsidP="004F6B99">
            <w:pPr>
              <w:pStyle w:val="Default"/>
              <w:divId w:val="1168712752"/>
              <w:rPr>
                <w:lang w:val="uk-UA"/>
              </w:rPr>
            </w:pPr>
            <w:proofErr w:type="spellStart"/>
            <w:r>
              <w:t>Розділ</w:t>
            </w:r>
            <w:proofErr w:type="spellEnd"/>
            <w:r>
              <w:t xml:space="preserve"> 1. </w:t>
            </w:r>
            <w:r>
              <w:rPr>
                <w:lang w:val="uk-UA"/>
              </w:rPr>
              <w:t>Основи розробки технічних інновацій</w:t>
            </w:r>
          </w:p>
          <w:p w:rsidR="004F6B99" w:rsidRDefault="004F6B99" w:rsidP="004F6B99">
            <w:pPr>
              <w:pStyle w:val="Default"/>
              <w:divId w:val="1168712752"/>
              <w:rPr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2. </w:t>
            </w:r>
            <w:r>
              <w:rPr>
                <w:lang w:val="uk-UA"/>
              </w:rPr>
              <w:t>Нормативна база технічної творчості</w:t>
            </w:r>
          </w:p>
          <w:p w:rsidR="004F6B99" w:rsidRDefault="004F6B99" w:rsidP="004F6B99">
            <w:pPr>
              <w:pStyle w:val="Default"/>
              <w:divId w:val="1168712752"/>
              <w:rPr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3. </w:t>
            </w:r>
            <w:r>
              <w:rPr>
                <w:lang w:val="uk-UA"/>
              </w:rPr>
              <w:t>Оцінка технічної ефективності інновацій</w:t>
            </w:r>
          </w:p>
          <w:p w:rsidR="00736246" w:rsidRPr="00333179" w:rsidRDefault="004F6B99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CF0B9C">
              <w:rPr>
                <w:lang w:val="uk-UA"/>
              </w:rPr>
              <w:t xml:space="preserve">Розділ 4.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можливостей</w:t>
            </w:r>
            <w:proofErr w:type="spellEnd"/>
            <w:r>
              <w:t xml:space="preserve"> </w:t>
            </w:r>
            <w:proofErr w:type="spellStart"/>
            <w:r>
              <w:t>удосконалення</w:t>
            </w:r>
            <w:proofErr w:type="spellEnd"/>
            <w:r>
              <w:t xml:space="preserve"> </w:t>
            </w:r>
            <w:proofErr w:type="spellStart"/>
            <w:r>
              <w:t>об’єктів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 xml:space="preserve"> та </w:t>
            </w:r>
            <w:proofErr w:type="spellStart"/>
            <w:r>
              <w:t>технологі</w:t>
            </w:r>
            <w:proofErr w:type="spellEnd"/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51643D" w:rsidRPr="0051643D" w:rsidRDefault="0051643D" w:rsidP="0051643D">
            <w:pPr>
              <w:pStyle w:val="Default"/>
              <w:jc w:val="both"/>
              <w:divId w:val="1193152635"/>
              <w:rPr>
                <w:iCs/>
                <w:color w:val="auto"/>
                <w:lang w:val="uk-UA"/>
              </w:rPr>
            </w:pPr>
            <w:r>
              <w:rPr>
                <w:iCs/>
                <w:color w:val="auto"/>
                <w:lang w:val="uk-UA"/>
              </w:rPr>
              <w:t xml:space="preserve">   </w:t>
            </w:r>
            <w:r w:rsidRPr="0051643D">
              <w:rPr>
                <w:iCs/>
                <w:color w:val="auto"/>
                <w:lang w:val="uk-UA"/>
              </w:rPr>
              <w:t xml:space="preserve">Формою семестрового контролю з дисципліни є диференційований залік. </w:t>
            </w:r>
          </w:p>
          <w:p w:rsidR="009F5B2C" w:rsidRDefault="009F5B2C" w:rsidP="009F5B2C">
            <w:pPr>
              <w:pStyle w:val="Default"/>
              <w:shd w:val="clear" w:color="auto" w:fill="FFFFFF"/>
              <w:ind w:left="34" w:firstLine="159"/>
              <w:jc w:val="both"/>
              <w:divId w:val="1193152635"/>
              <w:rPr>
                <w:lang w:val="uk-UA"/>
              </w:rPr>
            </w:pPr>
            <w:r>
              <w:rPr>
                <w:lang w:val="uk-UA"/>
              </w:rPr>
              <w:t xml:space="preserve">Оцінювання кожного розділу здійснюється за </w:t>
            </w:r>
            <w:r w:rsidR="0051643D">
              <w:rPr>
                <w:lang w:val="uk-UA"/>
              </w:rPr>
              <w:t>прийнятою</w:t>
            </w:r>
            <w:r>
              <w:rPr>
                <w:lang w:val="uk-UA"/>
              </w:rPr>
              <w:t xml:space="preserve"> шкалою. </w:t>
            </w:r>
          </w:p>
          <w:p w:rsidR="009F5B2C" w:rsidRDefault="009F5B2C" w:rsidP="009F5B2C">
            <w:pPr>
              <w:pStyle w:val="Default"/>
              <w:shd w:val="clear" w:color="auto" w:fill="FFFFFF"/>
              <w:ind w:left="34" w:firstLine="159"/>
              <w:jc w:val="both"/>
              <w:divId w:val="1193152635"/>
              <w:rPr>
                <w:lang w:val="uk-UA"/>
              </w:rPr>
            </w:pPr>
            <w:r>
              <w:rPr>
                <w:lang w:val="uk-UA"/>
              </w:rPr>
              <w:t>Оцінювання розділів 1</w:t>
            </w:r>
            <w:r w:rsidR="0051643D">
              <w:rPr>
                <w:lang w:val="uk-UA"/>
              </w:rPr>
              <w:t>…4</w:t>
            </w:r>
            <w:r>
              <w:rPr>
                <w:lang w:val="uk-UA"/>
              </w:rPr>
              <w:t xml:space="preserve"> здійснюється за результатами виконання контрольної роботи РК1 у тестовій формі.</w:t>
            </w:r>
          </w:p>
          <w:p w:rsidR="009F5B2C" w:rsidRDefault="009F5B2C" w:rsidP="009F5B2C">
            <w:pPr>
              <w:pStyle w:val="Default"/>
              <w:shd w:val="clear" w:color="auto" w:fill="FFFFFF"/>
              <w:ind w:left="34" w:firstLine="159"/>
              <w:jc w:val="both"/>
              <w:divId w:val="1193152635"/>
              <w:rPr>
                <w:color w:val="auto"/>
                <w:lang w:val="uk-UA"/>
              </w:rPr>
            </w:pPr>
            <w:r>
              <w:rPr>
                <w:lang w:val="uk-UA"/>
              </w:rPr>
              <w:t xml:space="preserve">Необхідною умовою отримання позитивної оцінки з розділів 1, 2, 3 та 4 є активна участь у семінарських заняттях з наданням необхідних звітних документів (та індивідуального завдання – для студентів заочної форми навчання) відповідного розділу.  </w:t>
            </w:r>
          </w:p>
          <w:p w:rsidR="009F5B2C" w:rsidRDefault="009F5B2C" w:rsidP="009F5B2C">
            <w:pPr>
              <w:pStyle w:val="Default"/>
              <w:shd w:val="clear" w:color="auto" w:fill="FFFFFF"/>
              <w:ind w:left="34" w:firstLine="159"/>
              <w:jc w:val="both"/>
              <w:divId w:val="1193152635"/>
              <w:rPr>
                <w:lang w:val="uk-UA"/>
              </w:rPr>
            </w:pPr>
            <w:r>
              <w:rPr>
                <w:lang w:val="uk-UA"/>
              </w:rPr>
              <w:t xml:space="preserve">Семестрова оцінка визначається як середнє арифметичне оцінок </w:t>
            </w:r>
            <w:r w:rsidR="0051643D">
              <w:rPr>
                <w:lang w:val="uk-UA"/>
              </w:rPr>
              <w:t>з усіх</w:t>
            </w:r>
            <w:r>
              <w:rPr>
                <w:lang w:val="uk-UA"/>
              </w:rPr>
              <w:t xml:space="preserve"> розділів з округленням до цілого числа. </w:t>
            </w:r>
          </w:p>
          <w:p w:rsidR="00736246" w:rsidRPr="00F77AFA" w:rsidRDefault="009F5B2C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CF0B9C">
              <w:rPr>
                <w:lang w:val="uk-UA"/>
              </w:rPr>
              <w:t>Підсумкова оцінка дисципліни визначається як середнє арифметичне оцінок чотирьох розділів з округленням до цілого числ</w:t>
            </w:r>
            <w:r w:rsidR="00F77AFA">
              <w:rPr>
                <w:lang w:val="uk-UA"/>
              </w:rPr>
              <w:t>а.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</w:t>
            </w:r>
            <w:bookmarkStart w:id="0" w:name="_GoBack"/>
            <w:bookmarkEnd w:id="0"/>
            <w:r w:rsidRPr="008638DB">
              <w:rPr>
                <w:color w:val="000000" w:themeColor="text1"/>
                <w:lang w:val="uk-UA"/>
              </w:rPr>
              <w:t xml:space="preserve">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Оскарження процедури та результатів оцінювання розділів та семестрового оцінювання з боку здобувачів освіти здійснюється </w:t>
            </w:r>
            <w:r w:rsidRPr="008638DB">
              <w:rPr>
                <w:color w:val="000000" w:themeColor="text1"/>
                <w:lang w:val="uk-UA"/>
              </w:rPr>
              <w:lastRenderedPageBreak/>
              <w:t>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507924" w:rsidRDefault="00507924" w:rsidP="00507924">
            <w:pPr>
              <w:tabs>
                <w:tab w:val="left" w:pos="0"/>
              </w:tabs>
              <w:ind w:firstLine="709"/>
              <w:jc w:val="center"/>
              <w:divId w:val="1410997992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507924" w:rsidRDefault="00507924" w:rsidP="00507924">
            <w:pPr>
              <w:widowControl/>
              <w:numPr>
                <w:ilvl w:val="0"/>
                <w:numId w:val="2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Науково-інноваційна діяльність і технічна творчість в метрології та при забезпеченні якості / А.М. </w:t>
            </w:r>
            <w:proofErr w:type="spellStart"/>
            <w:r>
              <w:rPr>
                <w:sz w:val="24"/>
                <w:szCs w:val="24"/>
              </w:rPr>
              <w:t>Должанський</w:t>
            </w:r>
            <w:proofErr w:type="spellEnd"/>
            <w:r>
              <w:rPr>
                <w:sz w:val="24"/>
                <w:szCs w:val="24"/>
              </w:rPr>
              <w:t xml:space="preserve"> та ін. Дніпро : Вид. «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А.Л.», 2018. 276 с. </w:t>
            </w:r>
          </w:p>
          <w:p w:rsidR="00507924" w:rsidRDefault="00507924" w:rsidP="00507924">
            <w:pPr>
              <w:widowControl/>
              <w:numPr>
                <w:ilvl w:val="0"/>
                <w:numId w:val="2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Інноваційна діяльність у сферах техніки, технології, технічного регулювання та забезпечення якості / О.Г. Величко  та ін. Дніпропетровськ : 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А.Л., 2010. 393 с.</w:t>
            </w:r>
          </w:p>
          <w:p w:rsidR="00507924" w:rsidRDefault="00507924" w:rsidP="00507924">
            <w:pPr>
              <w:widowControl/>
              <w:numPr>
                <w:ilvl w:val="0"/>
                <w:numId w:val="2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Системи менеджменту якості / А.М. </w:t>
            </w:r>
            <w:proofErr w:type="spellStart"/>
            <w:r>
              <w:rPr>
                <w:sz w:val="24"/>
                <w:szCs w:val="24"/>
              </w:rPr>
              <w:t>Должанський</w:t>
            </w:r>
            <w:proofErr w:type="spellEnd"/>
            <w:r>
              <w:rPr>
                <w:sz w:val="24"/>
                <w:szCs w:val="24"/>
              </w:rPr>
              <w:t xml:space="preserve">,  Н.М. </w:t>
            </w:r>
            <w:proofErr w:type="spellStart"/>
            <w:r>
              <w:rPr>
                <w:sz w:val="24"/>
                <w:szCs w:val="24"/>
              </w:rPr>
              <w:t>Мосьпан</w:t>
            </w:r>
            <w:proofErr w:type="spellEnd"/>
            <w:r>
              <w:rPr>
                <w:sz w:val="24"/>
                <w:szCs w:val="24"/>
              </w:rPr>
              <w:t xml:space="preserve">, І.М. </w:t>
            </w:r>
            <w:proofErr w:type="spellStart"/>
            <w:r>
              <w:rPr>
                <w:sz w:val="24"/>
                <w:szCs w:val="24"/>
              </w:rPr>
              <w:t>Ломов</w:t>
            </w:r>
            <w:proofErr w:type="spellEnd"/>
            <w:r>
              <w:rPr>
                <w:sz w:val="24"/>
                <w:szCs w:val="24"/>
              </w:rPr>
              <w:t xml:space="preserve">, О.С. </w:t>
            </w:r>
            <w:proofErr w:type="spellStart"/>
            <w:r>
              <w:rPr>
                <w:sz w:val="24"/>
                <w:szCs w:val="24"/>
              </w:rPr>
              <w:t>Максакова</w:t>
            </w:r>
            <w:proofErr w:type="spellEnd"/>
            <w:r>
              <w:rPr>
                <w:sz w:val="24"/>
                <w:szCs w:val="24"/>
              </w:rPr>
              <w:t>.  Дніпро : Вид. «СВІДЛЕР А.Л.», 2017. 563 с.</w:t>
            </w:r>
          </w:p>
          <w:p w:rsidR="00507924" w:rsidRDefault="00507924" w:rsidP="00507924">
            <w:pPr>
              <w:widowControl/>
              <w:numPr>
                <w:ilvl w:val="0"/>
                <w:numId w:val="2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Цибульов</w:t>
            </w:r>
            <w:proofErr w:type="spellEnd"/>
            <w:r>
              <w:rPr>
                <w:sz w:val="24"/>
                <w:szCs w:val="24"/>
              </w:rPr>
              <w:t xml:space="preserve"> П.М. Основи інтелектуальної власності : </w:t>
            </w:r>
            <w:proofErr w:type="spellStart"/>
            <w:r>
              <w:rPr>
                <w:sz w:val="24"/>
                <w:szCs w:val="24"/>
              </w:rPr>
              <w:t>навч</w:t>
            </w:r>
            <w:proofErr w:type="spellEnd"/>
            <w:r>
              <w:rPr>
                <w:sz w:val="24"/>
                <w:szCs w:val="24"/>
              </w:rPr>
              <w:t>. посібник. Київ : Інститут інтелектуальної власності, 2003. 172 с.</w:t>
            </w:r>
          </w:p>
          <w:p w:rsidR="00507924" w:rsidRDefault="00507924" w:rsidP="00507924">
            <w:pPr>
              <w:widowControl/>
              <w:numPr>
                <w:ilvl w:val="0"/>
                <w:numId w:val="2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Рулікова</w:t>
            </w:r>
            <w:proofErr w:type="spellEnd"/>
            <w:r>
              <w:rPr>
                <w:sz w:val="24"/>
                <w:szCs w:val="24"/>
              </w:rPr>
              <w:t xml:space="preserve"> Н.С., Гуль Ю.П., </w:t>
            </w:r>
            <w:proofErr w:type="spellStart"/>
            <w:r>
              <w:rPr>
                <w:sz w:val="24"/>
                <w:szCs w:val="24"/>
              </w:rPr>
              <w:t>Ясев</w:t>
            </w:r>
            <w:proofErr w:type="spellEnd"/>
            <w:r>
              <w:rPr>
                <w:sz w:val="24"/>
                <w:szCs w:val="24"/>
              </w:rPr>
              <w:t xml:space="preserve"> О.Г. Методичні вказівки щодо охорони та захисту авторських прав на об’єкти інтелектуальної власності у закладах вищої освіти Дніпропетровськ, 2004. 42 с.</w:t>
            </w:r>
          </w:p>
          <w:p w:rsidR="00507924" w:rsidRDefault="00507924" w:rsidP="00507924">
            <w:pPr>
              <w:widowControl/>
              <w:numPr>
                <w:ilvl w:val="0"/>
                <w:numId w:val="2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Креатология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интеллектуальные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технологии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инновационного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развития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учебник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вузов</w:t>
            </w:r>
            <w:proofErr w:type="spellEnd"/>
            <w:r>
              <w:rPr>
                <w:sz w:val="24"/>
                <w:szCs w:val="24"/>
              </w:rPr>
              <w:t xml:space="preserve"> / Г.С. </w:t>
            </w:r>
            <w:proofErr w:type="spellStart"/>
            <w:r>
              <w:rPr>
                <w:sz w:val="24"/>
                <w:szCs w:val="24"/>
              </w:rPr>
              <w:t>Пигоров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Днепропетровск</w:t>
            </w:r>
            <w:proofErr w:type="spellEnd"/>
            <w:r>
              <w:rPr>
                <w:sz w:val="24"/>
                <w:szCs w:val="24"/>
              </w:rPr>
              <w:t xml:space="preserve"> : Пороги, 2003. 502с.</w:t>
            </w:r>
          </w:p>
          <w:p w:rsidR="00507924" w:rsidRDefault="00507924" w:rsidP="00507924">
            <w:pPr>
              <w:widowControl/>
              <w:numPr>
                <w:ilvl w:val="0"/>
                <w:numId w:val="2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Антонов А.В. </w:t>
            </w:r>
            <w:proofErr w:type="spellStart"/>
            <w:r>
              <w:rPr>
                <w:sz w:val="24"/>
                <w:szCs w:val="24"/>
              </w:rPr>
              <w:t>Психология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изобретательского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творчества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Киев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Высшая</w:t>
            </w:r>
            <w:proofErr w:type="spellEnd"/>
            <w:r>
              <w:rPr>
                <w:sz w:val="24"/>
                <w:szCs w:val="24"/>
              </w:rPr>
              <w:t xml:space="preserve"> школа, 1987. 123 с.</w:t>
            </w:r>
          </w:p>
          <w:p w:rsidR="00507924" w:rsidRDefault="00507924" w:rsidP="00507924">
            <w:pPr>
              <w:widowControl/>
              <w:numPr>
                <w:ilvl w:val="0"/>
                <w:numId w:val="2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Буш Г.Я. </w:t>
            </w:r>
            <w:proofErr w:type="spellStart"/>
            <w:r>
              <w:rPr>
                <w:sz w:val="24"/>
                <w:szCs w:val="24"/>
              </w:rPr>
              <w:t>Аналогия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техническое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творчество</w:t>
            </w:r>
            <w:proofErr w:type="spellEnd"/>
            <w:r>
              <w:rPr>
                <w:sz w:val="24"/>
                <w:szCs w:val="24"/>
              </w:rPr>
              <w:t xml:space="preserve">. Рига : </w:t>
            </w:r>
            <w:proofErr w:type="spellStart"/>
            <w:r>
              <w:rPr>
                <w:sz w:val="24"/>
                <w:szCs w:val="24"/>
              </w:rPr>
              <w:t>Авотс</w:t>
            </w:r>
            <w:proofErr w:type="spellEnd"/>
            <w:r>
              <w:rPr>
                <w:sz w:val="24"/>
                <w:szCs w:val="24"/>
              </w:rPr>
              <w:t>, 1981. 139 с.</w:t>
            </w:r>
          </w:p>
          <w:p w:rsidR="00507924" w:rsidRDefault="00507924" w:rsidP="00507924">
            <w:pPr>
              <w:widowControl/>
              <w:autoSpaceDE/>
              <w:adjustRightInd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proofErr w:type="spellStart"/>
            <w:r>
              <w:rPr>
                <w:sz w:val="24"/>
                <w:szCs w:val="24"/>
              </w:rPr>
              <w:t>Половинкин</w:t>
            </w:r>
            <w:proofErr w:type="spellEnd"/>
            <w:r>
              <w:rPr>
                <w:sz w:val="24"/>
                <w:szCs w:val="24"/>
              </w:rPr>
              <w:t xml:space="preserve"> А.И. </w:t>
            </w:r>
            <w:proofErr w:type="spellStart"/>
            <w:r>
              <w:rPr>
                <w:sz w:val="24"/>
                <w:szCs w:val="24"/>
              </w:rPr>
              <w:t>Методы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поиска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технических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решений</w:t>
            </w:r>
            <w:proofErr w:type="spellEnd"/>
            <w:r>
              <w:rPr>
                <w:sz w:val="24"/>
                <w:szCs w:val="24"/>
              </w:rPr>
              <w:t xml:space="preserve">. Йошкар-Ола : </w:t>
            </w:r>
            <w:proofErr w:type="spellStart"/>
            <w:r>
              <w:rPr>
                <w:sz w:val="24"/>
                <w:szCs w:val="24"/>
              </w:rPr>
              <w:t>Марийское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  <w:r>
              <w:rPr>
                <w:sz w:val="24"/>
                <w:szCs w:val="24"/>
              </w:rPr>
              <w:t>., 1976. 192 с.</w:t>
            </w:r>
          </w:p>
          <w:p w:rsidR="00507924" w:rsidRDefault="00507924" w:rsidP="00507924">
            <w:pPr>
              <w:ind w:firstLine="709"/>
              <w:jc w:val="both"/>
              <w:divId w:val="1410997992"/>
              <w:rPr>
                <w:b/>
                <w:i/>
                <w:sz w:val="24"/>
                <w:szCs w:val="24"/>
              </w:rPr>
            </w:pPr>
          </w:p>
          <w:p w:rsidR="00507924" w:rsidRDefault="00507924" w:rsidP="001E3091">
            <w:pPr>
              <w:ind w:firstLine="709"/>
              <w:jc w:val="center"/>
              <w:divId w:val="141099799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507924" w:rsidRDefault="00507924" w:rsidP="00507924">
            <w:pPr>
              <w:widowControl/>
              <w:numPr>
                <w:ilvl w:val="0"/>
                <w:numId w:val="4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Закон України «Про авторське право і суміжні права» від 23.12.1993 р., № 3792-ХІІ (в редакції від 2.10.2018 р., № 2581-VІІІ).</w:t>
            </w:r>
          </w:p>
          <w:p w:rsidR="00507924" w:rsidRDefault="00507924" w:rsidP="00507924">
            <w:pPr>
              <w:widowControl/>
              <w:numPr>
                <w:ilvl w:val="0"/>
                <w:numId w:val="4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>
              <w:rPr>
                <w:sz w:val="24"/>
                <w:szCs w:val="24"/>
              </w:rPr>
              <w:t>Радкевич</w:t>
            </w:r>
            <w:proofErr w:type="spellEnd"/>
            <w:r>
              <w:rPr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1E3091" w:rsidRDefault="001E3091" w:rsidP="00507924">
            <w:pPr>
              <w:ind w:firstLine="709"/>
              <w:jc w:val="both"/>
              <w:divId w:val="1410997992"/>
              <w:rPr>
                <w:b/>
                <w:i/>
                <w:sz w:val="24"/>
                <w:szCs w:val="24"/>
              </w:rPr>
            </w:pPr>
          </w:p>
          <w:p w:rsidR="00507924" w:rsidRDefault="00507924" w:rsidP="00507924">
            <w:pPr>
              <w:ind w:firstLine="709"/>
              <w:jc w:val="both"/>
              <w:divId w:val="141099799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p w:rsidR="00507924" w:rsidRPr="001E3091" w:rsidRDefault="00CF0B9C" w:rsidP="001E3091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bCs/>
                <w:sz w:val="24"/>
                <w:szCs w:val="24"/>
              </w:rPr>
            </w:pPr>
            <w:hyperlink r:id="rId8" w:history="1">
              <w:r w:rsidR="001E3091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="001E3091" w:rsidRPr="00B23DC7">
                <w:rPr>
                  <w:rStyle w:val="a4"/>
                  <w:bCs/>
                  <w:sz w:val="24"/>
                  <w:szCs w:val="24"/>
                </w:rPr>
                <w:t>://</w:t>
              </w:r>
              <w:proofErr w:type="spellStart"/>
              <w:r w:rsidR="001E3091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zakon</w:t>
              </w:r>
              <w:proofErr w:type="spellEnd"/>
              <w:r w:rsidR="001E3091" w:rsidRPr="00B23DC7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1E3091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rada</w:t>
              </w:r>
              <w:proofErr w:type="spellEnd"/>
              <w:r w:rsidR="001E3091" w:rsidRPr="00B23DC7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1E3091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="001E3091" w:rsidRPr="00B23DC7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1E3091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ua</w:t>
              </w:r>
              <w:proofErr w:type="spellEnd"/>
              <w:r w:rsidR="001E3091" w:rsidRPr="00B23DC7">
                <w:rPr>
                  <w:rStyle w:val="a4"/>
                  <w:bCs/>
                  <w:sz w:val="24"/>
                  <w:szCs w:val="24"/>
                </w:rPr>
                <w:t>/</w:t>
              </w:r>
              <w:r w:rsidR="001E3091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laws</w:t>
              </w:r>
              <w:r w:rsidR="001E3091" w:rsidRPr="00B23DC7">
                <w:rPr>
                  <w:rStyle w:val="a4"/>
                  <w:bCs/>
                  <w:sz w:val="24"/>
                  <w:szCs w:val="24"/>
                </w:rPr>
                <w:t>/</w:t>
              </w:r>
            </w:hyperlink>
            <w:r w:rsidR="001E3091">
              <w:rPr>
                <w:bCs/>
                <w:sz w:val="24"/>
                <w:szCs w:val="24"/>
              </w:rPr>
              <w:t xml:space="preserve"> </w:t>
            </w:r>
            <w:r w:rsidR="00507924" w:rsidRPr="001E3091">
              <w:rPr>
                <w:bCs/>
                <w:sz w:val="24"/>
                <w:szCs w:val="24"/>
                <w:lang w:val="en-US"/>
              </w:rPr>
              <w:t>show</w:t>
            </w:r>
            <w:r w:rsidR="00507924" w:rsidRPr="001E3091">
              <w:rPr>
                <w:bCs/>
                <w:sz w:val="24"/>
                <w:szCs w:val="24"/>
              </w:rPr>
              <w:t>/3687-12#</w:t>
            </w:r>
            <w:r w:rsidR="00507924" w:rsidRPr="001E3091">
              <w:rPr>
                <w:bCs/>
                <w:sz w:val="24"/>
                <w:szCs w:val="24"/>
                <w:lang w:val="en-US"/>
              </w:rPr>
              <w:t>Text</w:t>
            </w:r>
            <w:r w:rsidR="00507924" w:rsidRPr="001E3091">
              <w:rPr>
                <w:bCs/>
                <w:sz w:val="24"/>
                <w:szCs w:val="24"/>
              </w:rPr>
              <w:t>%7</w:t>
            </w:r>
            <w:r w:rsidR="00507924" w:rsidRPr="001E3091">
              <w:rPr>
                <w:bCs/>
                <w:sz w:val="24"/>
                <w:szCs w:val="24"/>
                <w:lang w:val="en-US"/>
              </w:rPr>
              <w:t>C</w:t>
            </w:r>
          </w:p>
          <w:p w:rsidR="00507924" w:rsidRDefault="00507924" w:rsidP="0050792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Закон України Про охорону прав на винаходи і корисні моделі</w:t>
            </w:r>
          </w:p>
          <w:p w:rsidR="001E3091" w:rsidRPr="00752B69" w:rsidRDefault="0051643D" w:rsidP="001E3091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bCs/>
                <w:sz w:val="24"/>
                <w:szCs w:val="24"/>
              </w:rPr>
            </w:pPr>
            <w:hyperlink r:id="rId9" w:anchor="Text%7C" w:history="1"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="00752B69" w:rsidRPr="00B23DC7">
                <w:rPr>
                  <w:rStyle w:val="a4"/>
                  <w:bCs/>
                  <w:sz w:val="24"/>
                  <w:szCs w:val="24"/>
                </w:rPr>
                <w:t>://</w:t>
              </w:r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zakon</w:t>
              </w:r>
              <w:r w:rsidR="00752B69" w:rsidRPr="00B23DC7">
                <w:rPr>
                  <w:rStyle w:val="a4"/>
                  <w:bCs/>
                  <w:sz w:val="24"/>
                  <w:szCs w:val="24"/>
                </w:rPr>
                <w:t>.</w:t>
              </w:r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rada</w:t>
              </w:r>
              <w:r w:rsidR="00752B69" w:rsidRPr="00B23DC7">
                <w:rPr>
                  <w:rStyle w:val="a4"/>
                  <w:bCs/>
                  <w:sz w:val="24"/>
                  <w:szCs w:val="24"/>
                </w:rPr>
                <w:t>.</w:t>
              </w:r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gov</w:t>
              </w:r>
              <w:r w:rsidR="00752B69" w:rsidRPr="00B23DC7">
                <w:rPr>
                  <w:rStyle w:val="a4"/>
                  <w:bCs/>
                  <w:sz w:val="24"/>
                  <w:szCs w:val="24"/>
                </w:rPr>
                <w:t>.</w:t>
              </w:r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ua</w:t>
              </w:r>
              <w:r w:rsidR="00752B69" w:rsidRPr="00B23DC7">
                <w:rPr>
                  <w:rStyle w:val="a4"/>
                  <w:bCs/>
                  <w:sz w:val="24"/>
                  <w:szCs w:val="24"/>
                </w:rPr>
                <w:t>/</w:t>
              </w:r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laws</w:t>
              </w:r>
              <w:r w:rsidR="00752B69" w:rsidRPr="00B23DC7">
                <w:rPr>
                  <w:rStyle w:val="a4"/>
                  <w:bCs/>
                  <w:sz w:val="24"/>
                  <w:szCs w:val="24"/>
                </w:rPr>
                <w:t>/</w:t>
              </w:r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show</w:t>
              </w:r>
              <w:r w:rsidR="00752B69" w:rsidRPr="00B23DC7">
                <w:rPr>
                  <w:rStyle w:val="a4"/>
                  <w:bCs/>
                  <w:sz w:val="24"/>
                  <w:szCs w:val="24"/>
                </w:rPr>
                <w:t>/</w:t>
              </w:r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z</w:t>
              </w:r>
              <w:r w:rsidR="00752B69" w:rsidRPr="00B23DC7">
                <w:rPr>
                  <w:rStyle w:val="a4"/>
                  <w:bCs/>
                  <w:sz w:val="24"/>
                  <w:szCs w:val="24"/>
                </w:rPr>
                <w:t>0364-02#</w:t>
              </w:r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Text</w:t>
              </w:r>
              <w:r w:rsidR="00752B69" w:rsidRPr="00B23DC7">
                <w:rPr>
                  <w:rStyle w:val="a4"/>
                  <w:bCs/>
                  <w:sz w:val="24"/>
                  <w:szCs w:val="24"/>
                </w:rPr>
                <w:t>%7</w:t>
              </w:r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C</w:t>
              </w:r>
            </w:hyperlink>
          </w:p>
          <w:p w:rsidR="00507924" w:rsidRPr="00752B69" w:rsidRDefault="00507924" w:rsidP="00752B69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bCs/>
                <w:sz w:val="24"/>
                <w:szCs w:val="24"/>
              </w:rPr>
            </w:pPr>
            <w:r w:rsidRPr="00752B69">
              <w:rPr>
                <w:bCs/>
                <w:sz w:val="24"/>
                <w:szCs w:val="24"/>
              </w:rPr>
              <w:t>Правила розгляду заявки на винахід та заявки на корисну модель</w:t>
            </w:r>
          </w:p>
          <w:p w:rsidR="00507924" w:rsidRDefault="0051643D" w:rsidP="00752B69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bCs/>
                <w:sz w:val="24"/>
                <w:szCs w:val="24"/>
              </w:rPr>
            </w:pPr>
            <w:hyperlink r:id="rId10" w:history="1"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="00752B69" w:rsidRPr="00B23DC7">
                <w:rPr>
                  <w:rStyle w:val="a4"/>
                  <w:bCs/>
                  <w:sz w:val="24"/>
                  <w:szCs w:val="24"/>
                </w:rPr>
                <w:t>://</w:t>
              </w:r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nmetau</w:t>
              </w:r>
              <w:r w:rsidR="00752B69" w:rsidRPr="00B23DC7">
                <w:rPr>
                  <w:rStyle w:val="a4"/>
                  <w:bCs/>
                  <w:sz w:val="24"/>
                  <w:szCs w:val="24"/>
                </w:rPr>
                <w:t>.</w:t>
              </w:r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edu</w:t>
              </w:r>
              <w:r w:rsidR="00752B69" w:rsidRPr="00B23DC7">
                <w:rPr>
                  <w:rStyle w:val="a4"/>
                  <w:bCs/>
                  <w:sz w:val="24"/>
                  <w:szCs w:val="24"/>
                </w:rPr>
                <w:t>.</w:t>
              </w:r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ua</w:t>
              </w:r>
              <w:r w:rsidR="00752B69" w:rsidRPr="00B23DC7">
                <w:rPr>
                  <w:rStyle w:val="a4"/>
                  <w:bCs/>
                  <w:sz w:val="24"/>
                  <w:szCs w:val="24"/>
                </w:rPr>
                <w:t>/</w:t>
              </w:r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ua</w:t>
              </w:r>
              <w:r w:rsidR="00752B69" w:rsidRPr="00B23DC7">
                <w:rPr>
                  <w:rStyle w:val="a4"/>
                  <w:bCs/>
                  <w:sz w:val="24"/>
                  <w:szCs w:val="24"/>
                </w:rPr>
                <w:t>/</w:t>
              </w:r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mdiv</w:t>
              </w:r>
              <w:r w:rsidR="00752B69" w:rsidRPr="00B23DC7">
                <w:rPr>
                  <w:rStyle w:val="a4"/>
                  <w:bCs/>
                  <w:sz w:val="24"/>
                  <w:szCs w:val="24"/>
                </w:rPr>
                <w:t>/</w:t>
              </w:r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i</w:t>
              </w:r>
              <w:r w:rsidR="00752B69" w:rsidRPr="00B23DC7">
                <w:rPr>
                  <w:rStyle w:val="a4"/>
                  <w:bCs/>
                  <w:sz w:val="24"/>
                  <w:szCs w:val="24"/>
                </w:rPr>
                <w:t>2004/</w:t>
              </w:r>
              <w:r w:rsidR="00752B69" w:rsidRPr="00B23DC7">
                <w:rPr>
                  <w:rStyle w:val="a4"/>
                  <w:bCs/>
                  <w:sz w:val="24"/>
                  <w:szCs w:val="24"/>
                  <w:lang w:val="en-US"/>
                </w:rPr>
                <w:t>p</w:t>
              </w:r>
              <w:r w:rsidR="00752B69" w:rsidRPr="00B23DC7">
                <w:rPr>
                  <w:rStyle w:val="a4"/>
                  <w:bCs/>
                  <w:sz w:val="24"/>
                  <w:szCs w:val="24"/>
                </w:rPr>
                <w:t>1506</w:t>
              </w:r>
            </w:hyperlink>
          </w:p>
          <w:p w:rsidR="009A4A70" w:rsidRPr="00752B69" w:rsidRDefault="00507924" w:rsidP="00752B69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bCs/>
                <w:sz w:val="24"/>
                <w:szCs w:val="24"/>
              </w:rPr>
            </w:pPr>
            <w:r w:rsidRPr="00752B69">
              <w:rPr>
                <w:bCs/>
                <w:sz w:val="24"/>
                <w:szCs w:val="24"/>
              </w:rPr>
              <w:t>Вимоги з оформлення рукопису статті</w:t>
            </w:r>
          </w:p>
          <w:p w:rsidR="00D370D6" w:rsidRPr="002C1917" w:rsidRDefault="00D370D6" w:rsidP="009A4A7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97301" w:rsidRPr="002C1917" w:rsidRDefault="00897301" w:rsidP="009A4A70">
            <w:pPr>
              <w:pStyle w:val="Default"/>
              <w:ind w:left="193"/>
              <w:jc w:val="both"/>
              <w:rPr>
                <w:color w:val="000000" w:themeColor="text1"/>
                <w:lang w:val="uk-UA"/>
              </w:rPr>
            </w:pPr>
          </w:p>
          <w:p w:rsidR="00736246" w:rsidRPr="002C1917" w:rsidRDefault="00736246" w:rsidP="009A4A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355D1"/>
    <w:rsid w:val="0009410A"/>
    <w:rsid w:val="00096EF1"/>
    <w:rsid w:val="000A1BC7"/>
    <w:rsid w:val="000F0BEF"/>
    <w:rsid w:val="001014D1"/>
    <w:rsid w:val="00123EA6"/>
    <w:rsid w:val="00182184"/>
    <w:rsid w:val="00184500"/>
    <w:rsid w:val="0019225C"/>
    <w:rsid w:val="001E3091"/>
    <w:rsid w:val="00202D57"/>
    <w:rsid w:val="00252CFD"/>
    <w:rsid w:val="002C1917"/>
    <w:rsid w:val="002E09C4"/>
    <w:rsid w:val="002E75AC"/>
    <w:rsid w:val="00306EA8"/>
    <w:rsid w:val="00331967"/>
    <w:rsid w:val="00333179"/>
    <w:rsid w:val="00381F98"/>
    <w:rsid w:val="003823D2"/>
    <w:rsid w:val="00384A62"/>
    <w:rsid w:val="003A7AFA"/>
    <w:rsid w:val="003D0F3F"/>
    <w:rsid w:val="00411EF7"/>
    <w:rsid w:val="00413C90"/>
    <w:rsid w:val="00433DDE"/>
    <w:rsid w:val="004603E4"/>
    <w:rsid w:val="00485513"/>
    <w:rsid w:val="00494A66"/>
    <w:rsid w:val="004A219F"/>
    <w:rsid w:val="004C3264"/>
    <w:rsid w:val="004E0EBA"/>
    <w:rsid w:val="004F6B99"/>
    <w:rsid w:val="00507924"/>
    <w:rsid w:val="0051643D"/>
    <w:rsid w:val="005263C0"/>
    <w:rsid w:val="00531CCA"/>
    <w:rsid w:val="00541048"/>
    <w:rsid w:val="005E13B2"/>
    <w:rsid w:val="006259AA"/>
    <w:rsid w:val="006A234A"/>
    <w:rsid w:val="006A6DC4"/>
    <w:rsid w:val="006B5D73"/>
    <w:rsid w:val="006B6697"/>
    <w:rsid w:val="006C3520"/>
    <w:rsid w:val="006D2F9F"/>
    <w:rsid w:val="00736246"/>
    <w:rsid w:val="00752B69"/>
    <w:rsid w:val="00766F69"/>
    <w:rsid w:val="007745AC"/>
    <w:rsid w:val="00776CD1"/>
    <w:rsid w:val="007929FA"/>
    <w:rsid w:val="007B23EE"/>
    <w:rsid w:val="00802034"/>
    <w:rsid w:val="00816589"/>
    <w:rsid w:val="00846A36"/>
    <w:rsid w:val="008638DB"/>
    <w:rsid w:val="00872563"/>
    <w:rsid w:val="00885FC2"/>
    <w:rsid w:val="00897301"/>
    <w:rsid w:val="008A7EB5"/>
    <w:rsid w:val="008C5F10"/>
    <w:rsid w:val="008E5FE5"/>
    <w:rsid w:val="00951A11"/>
    <w:rsid w:val="0095666A"/>
    <w:rsid w:val="009636CF"/>
    <w:rsid w:val="00965C51"/>
    <w:rsid w:val="00973B44"/>
    <w:rsid w:val="009A4A70"/>
    <w:rsid w:val="009D5958"/>
    <w:rsid w:val="009F5B2C"/>
    <w:rsid w:val="00A43240"/>
    <w:rsid w:val="00A51150"/>
    <w:rsid w:val="00A55E5D"/>
    <w:rsid w:val="00AA55EC"/>
    <w:rsid w:val="00B10D95"/>
    <w:rsid w:val="00B36895"/>
    <w:rsid w:val="00B41C97"/>
    <w:rsid w:val="00B4613F"/>
    <w:rsid w:val="00B52A7F"/>
    <w:rsid w:val="00BC3ECD"/>
    <w:rsid w:val="00C078B5"/>
    <w:rsid w:val="00C232CA"/>
    <w:rsid w:val="00C26BDA"/>
    <w:rsid w:val="00C303D2"/>
    <w:rsid w:val="00C43818"/>
    <w:rsid w:val="00C51C63"/>
    <w:rsid w:val="00C7639D"/>
    <w:rsid w:val="00C856F1"/>
    <w:rsid w:val="00C9313D"/>
    <w:rsid w:val="00CE0DC5"/>
    <w:rsid w:val="00CE5BCC"/>
    <w:rsid w:val="00CF0B9C"/>
    <w:rsid w:val="00D1472E"/>
    <w:rsid w:val="00D22961"/>
    <w:rsid w:val="00D370D6"/>
    <w:rsid w:val="00D93D63"/>
    <w:rsid w:val="00DD67D5"/>
    <w:rsid w:val="00E37614"/>
    <w:rsid w:val="00E43830"/>
    <w:rsid w:val="00E473E6"/>
    <w:rsid w:val="00E85818"/>
    <w:rsid w:val="00ED3653"/>
    <w:rsid w:val="00EE6DF9"/>
    <w:rsid w:val="00F00B30"/>
    <w:rsid w:val="00F16865"/>
    <w:rsid w:val="00F24D3F"/>
    <w:rsid w:val="00F268D2"/>
    <w:rsid w:val="00F41DD6"/>
    <w:rsid w:val="00F77AFA"/>
    <w:rsid w:val="00FA46EF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ja618nat@ua.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nmetau.edu.ua/ua/mdiv/i2004/p1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364-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7423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Анатолий</cp:lastModifiedBy>
  <cp:revision>61</cp:revision>
  <dcterms:created xsi:type="dcterms:W3CDTF">2023-01-07T22:35:00Z</dcterms:created>
  <dcterms:modified xsi:type="dcterms:W3CDTF">2023-04-14T09:14:00Z</dcterms:modified>
</cp:coreProperties>
</file>