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62187A">
              <w:rPr>
                <w:b/>
                <w:sz w:val="24"/>
                <w:szCs w:val="24"/>
              </w:rPr>
              <w:t>УПРАВЛІННЯ ДІЯЛЬНІСТЮ ПІДРОЗДІЛІВ МЕТРОЛОГІЇ, СТАНДАРТИЗАЦІЇ ТА СЕРТИФІКАЦІЇ НА ПІДПРИЄМСТВІ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F35D60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Обов’язкова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1147CE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правління діяльністю підрозділів метрології, стандартизації та сертифікації на підприємстві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E867B5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E867B5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 семестр (півсеместр 13 та півсеместр 14)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та 8 семестр (15 півсеместр)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4E1DAD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</w:p>
          <w:p w:rsidR="00332093" w:rsidRPr="004E1DAD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Е-mail: a.m.dolzhanskiy @ust.edu.ua</w:t>
            </w:r>
          </w:p>
          <w:p w:rsidR="005E13B2" w:rsidRPr="004E1DAD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Pr="004E1DAD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hyperlink r:id="rId8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4E1DAD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Канд. техн. наук, доцент</w:t>
            </w:r>
            <w:r w:rsidR="00CA3254" w:rsidRPr="004E1DAD">
              <w:rPr>
                <w:color w:val="000000" w:themeColor="text1"/>
                <w:sz w:val="24"/>
                <w:szCs w:val="24"/>
              </w:rPr>
              <w:t xml:space="preserve"> Казановська Оксана Борисівна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4E1DAD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F24B7B" w:rsidRPr="004E1DAD">
              <w:rPr>
                <w:color w:val="000000" w:themeColor="text1"/>
                <w:sz w:val="24"/>
                <w:szCs w:val="24"/>
              </w:rPr>
              <w:t>o</w:t>
            </w:r>
            <w:r w:rsidRPr="004E1DAD">
              <w:rPr>
                <w:color w:val="000000" w:themeColor="text1"/>
                <w:sz w:val="24"/>
                <w:szCs w:val="24"/>
              </w:rPr>
              <w:t>.</w:t>
            </w:r>
            <w:r w:rsidR="00F24B7B" w:rsidRPr="004E1DAD">
              <w:rPr>
                <w:color w:val="000000" w:themeColor="text1"/>
                <w:sz w:val="24"/>
                <w:szCs w:val="24"/>
              </w:rPr>
              <w:t>b</w:t>
            </w:r>
            <w:r w:rsidRPr="004E1DAD">
              <w:rPr>
                <w:color w:val="000000" w:themeColor="text1"/>
                <w:sz w:val="24"/>
                <w:szCs w:val="24"/>
              </w:rPr>
              <w:t>.</w:t>
            </w:r>
            <w:r w:rsidR="00F24B7B" w:rsidRPr="004E1DAD">
              <w:rPr>
                <w:color w:val="000000" w:themeColor="text1"/>
                <w:sz w:val="24"/>
                <w:szCs w:val="24"/>
              </w:rPr>
              <w:t>kazanovska</w:t>
            </w:r>
            <w:r w:rsidRPr="004E1DAD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4E1DAD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6D7776" w:rsidRPr="004E1DAD">
              <w:rPr>
                <w:color w:val="000000" w:themeColor="text1"/>
                <w:sz w:val="24"/>
                <w:szCs w:val="24"/>
                <w:lang w:val="pt-BR"/>
              </w:rPr>
              <w:t>oksilomova</w:t>
            </w:r>
            <w:r w:rsidR="006D7776" w:rsidRPr="004E1DAD">
              <w:rPr>
                <w:color w:val="000000" w:themeColor="text1"/>
                <w:sz w:val="24"/>
                <w:szCs w:val="24"/>
              </w:rPr>
              <w:t>@</w:t>
            </w:r>
            <w:r w:rsidR="006D7776" w:rsidRPr="004E1DAD">
              <w:rPr>
                <w:color w:val="000000" w:themeColor="text1"/>
                <w:sz w:val="24"/>
                <w:szCs w:val="24"/>
                <w:lang w:val="pt-BR"/>
              </w:rPr>
              <w:t>gmail.com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766F" w:rsidRPr="004E1DAD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hyperlink r:id="rId9" w:history="1">
              <w:r w:rsidR="0043766F" w:rsidRPr="004E1DAD"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https://nmetau.edu.ua/ua/mdiv/i2037/p-2/e936</w:t>
              </w:r>
            </w:hyperlink>
          </w:p>
          <w:p w:rsidR="006D7776" w:rsidRPr="004E1DAD" w:rsidRDefault="00655FF7" w:rsidP="00897301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ED3F3A" w:rsidRPr="004E1DAD">
              <w:rPr>
                <w:color w:val="000000" w:themeColor="text1"/>
                <w:sz w:val="24"/>
                <w:szCs w:val="24"/>
              </w:rPr>
              <w:t>Ломов Ілля Миколайович</w:t>
            </w:r>
          </w:p>
          <w:p w:rsidR="00ED3F3A" w:rsidRPr="004E1DAD" w:rsidRDefault="00ED3F3A" w:rsidP="00897301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0" w:history="1">
              <w:r w:rsidR="00056355" w:rsidRPr="004E1DAD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lomov</w:t>
              </w:r>
              <w:r w:rsidR="00056355"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in</w:t>
              </w:r>
              <w:r w:rsidR="00056355" w:rsidRPr="004E1DAD">
                <w:rPr>
                  <w:rStyle w:val="a4"/>
                  <w:color w:val="000000" w:themeColor="text1"/>
                  <w:sz w:val="24"/>
                  <w:szCs w:val="24"/>
                </w:rPr>
                <w:t>76@</w:t>
              </w:r>
              <w:r w:rsidR="00056355" w:rsidRPr="004E1DAD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192F79" w:rsidRPr="004E1DAD" w:rsidRDefault="00056355" w:rsidP="00897301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hyperlink r:id="rId11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https://nmetau.edu.ua/ua/mdiv/i2037/p-2/e2249</w:t>
              </w:r>
            </w:hyperlink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192F79">
              <w:rPr>
                <w:color w:val="000000" w:themeColor="text1"/>
                <w:sz w:val="24"/>
                <w:szCs w:val="24"/>
              </w:rPr>
              <w:t>68</w:t>
            </w: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Pr="00F41DD6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lastRenderedPageBreak/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0B1695" w:rsidRDefault="00BB0604" w:rsidP="00736246">
            <w:pPr>
              <w:pStyle w:val="Default"/>
              <w:jc w:val="both"/>
              <w:rPr>
                <w:color w:val="000000" w:themeColor="text1"/>
                <w:lang w:val="en-US"/>
              </w:rPr>
            </w:pPr>
            <w:r w:rsidRPr="000B1695">
              <w:rPr>
                <w:lang w:val="en-US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«Українська мова за професійним спрямуванням», «Економіка, підприємництво та менеджмент» та ін.), загально-наукових та загально-технічних дисциплін Циклу професійної підготовки («Вища математика», «Алгоритмізація та програмування»), фахових дисциплін цього циклу («Технічний контроль якості», «Якість сучасних матеріалів», «Товарознавство, якість та експертиза продукції і послуг», «Стандартизація продукції та послуг», «Методи та засоби вимірювань»  та ін.).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0B1695" w:rsidRDefault="000B1695" w:rsidP="00494A66">
            <w:pPr>
              <w:pStyle w:val="Default"/>
              <w:jc w:val="both"/>
              <w:rPr>
                <w:bCs/>
                <w:color w:val="000000" w:themeColor="text1"/>
                <w:lang w:val="en-US"/>
              </w:rPr>
            </w:pPr>
            <w:r w:rsidRPr="000B1695">
              <w:rPr>
                <w:bCs/>
                <w:lang w:val="en-US"/>
              </w:rPr>
              <w:t xml:space="preserve">Засвоєння знань та придбання умінь, необхідних для </w:t>
            </w:r>
            <w:r w:rsidRPr="000B1695">
              <w:rPr>
                <w:bCs/>
                <w:color w:val="000000" w:themeColor="text1"/>
                <w:lang w:val="en-US"/>
              </w:rPr>
              <w:t>організації</w:t>
            </w:r>
            <w:r w:rsidRPr="000B1695">
              <w:rPr>
                <w:bCs/>
                <w:lang w:val="en-US"/>
              </w:rPr>
              <w:t xml:space="preserve"> роботи та керування нею в підрозділах з метрології, стандартизації та сертифікації на підприємствах в рамках професійної діяльності випускника ЗВО.</w:t>
            </w:r>
          </w:p>
        </w:tc>
      </w:tr>
      <w:tr w:rsidR="00DE688E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DE688E" w:rsidRPr="00F41DD6" w:rsidRDefault="00DE688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6462BC" w:rsidRDefault="00DE688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>ОРН1. Знати предметну сферу метрології, технічного регулювання та забезпечення якості продукції та процесів стандартизації. Встановлювати зв’язки між ними.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6462BC" w:rsidRDefault="00DE688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 xml:space="preserve">ОРН2. Поясняти та класифікувати </w:t>
            </w:r>
            <w:r>
              <w:rPr>
                <w:bCs/>
              </w:rPr>
              <w:t>основні поняття, принципи, організаційні заходи та інструменти метрології. технічного регулювання та забезпечення якості продукції, процесів і систем на різних етапах їх життєвого циклу.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6462BC" w:rsidRDefault="00DE688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</w:rPr>
              <w:t>ОРН3. Застосовувати сучасні теоретичні знання і практичні навички, необхідні для розв’язання завдань із забезпечення якості техніко-організаційних систем, процесів і продукції (послуг) у будь-якій предметній області економічної діяльності з побудови та функціонування складових систем метрології, технічного регулювання (стандартизації та сертифікації) для забезпечення якості.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6462BC" w:rsidRDefault="00DE688E" w:rsidP="00C7639D">
            <w:pPr>
              <w:pStyle w:val="Default"/>
              <w:jc w:val="both"/>
              <w:rPr>
                <w:bCs/>
                <w:lang w:val="uk-UA"/>
              </w:rPr>
            </w:pPr>
            <w:r>
              <w:rPr>
                <w:bCs/>
              </w:rPr>
              <w:t>ОРН4. Упорядковувати діяльність підрозділів з метрології, стандартизації та сертифікації на підприємстві будь-якої сфери економічної діяльності.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Default="00DE688E" w:rsidP="00C7639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ОРН5. Виявляти сутність проблем при аналізі діяльності підрозділів з метрології, стандартизації та сертифікації на підприємстві, досліджувати аспекти ефективності їх функціонування в організації.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Default="00DE688E" w:rsidP="00C7639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ОРН6. Планувати діяльність підрозділів з метрології, стандартизації та сертифікації на підприємстві та сприяти управлінню нею.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Default="00DE688E" w:rsidP="00C7639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ОРН7. Розробляти нормативні документи, що регламентують діяльність підрозділів з метрології, стандартизації та сертифікації на підприємстві.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E688E" w:rsidRDefault="00DE688E" w:rsidP="00C7639D">
            <w:pPr>
              <w:pStyle w:val="Default"/>
              <w:jc w:val="both"/>
              <w:rPr>
                <w:bCs/>
                <w:lang w:val="uk-UA"/>
              </w:rPr>
            </w:pPr>
            <w:r>
              <w:rPr>
                <w:bCs/>
              </w:rPr>
              <w:t>ОРН8. Оцінювати ефективність заходів з управління діяльністю  підрозділів з метрології, стандартизації та сертифікації на підприємстві</w:t>
            </w:r>
            <w:r>
              <w:rPr>
                <w:bCs/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52724C" w:rsidRDefault="0052724C">
            <w:pPr>
              <w:overflowPunct w:val="0"/>
              <w:textAlignment w:val="baseline"/>
              <w:divId w:val="12425688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Загальні засади організації діяльності підрозділів з метрології, стандартизації та сертифікації на підприємстві</w:t>
            </w:r>
          </w:p>
          <w:p w:rsidR="0052724C" w:rsidRDefault="0052724C">
            <w:pPr>
              <w:pStyle w:val="Default"/>
              <w:divId w:val="124256889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>
              <w:rPr>
                <w:lang w:val="uk-UA"/>
              </w:rPr>
              <w:t>Організація діяльності підрозділів з метрології на підприємстві</w:t>
            </w:r>
          </w:p>
          <w:p w:rsidR="0052724C" w:rsidRDefault="0052724C">
            <w:pPr>
              <w:pStyle w:val="Default"/>
              <w:divId w:val="124256889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3. </w:t>
            </w:r>
            <w:r>
              <w:rPr>
                <w:lang w:val="uk-UA"/>
              </w:rPr>
              <w:t>Організація діяльності підрозділів із стандартизації та сертифікації на підприємстві</w:t>
            </w:r>
          </w:p>
          <w:p w:rsidR="0052724C" w:rsidRDefault="0052724C">
            <w:pPr>
              <w:pStyle w:val="Default"/>
              <w:divId w:val="124256889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4. </w:t>
            </w:r>
            <w:r>
              <w:rPr>
                <w:lang w:val="uk-UA"/>
              </w:rPr>
              <w:t>Основи документообігу у сфері метрології, стандартизації та сертифікації</w:t>
            </w:r>
          </w:p>
          <w:p w:rsidR="0052724C" w:rsidRDefault="0052724C">
            <w:pPr>
              <w:pStyle w:val="Default"/>
              <w:divId w:val="1242568899"/>
              <w:rPr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 xml:space="preserve">Розділ 5. </w:t>
            </w:r>
            <w:r>
              <w:rPr>
                <w:lang w:val="uk-UA"/>
              </w:rPr>
              <w:t>Специфічні вимоги до оформлення та складання документів у сфері метрології, стандартизації та сертифікації</w:t>
            </w:r>
          </w:p>
          <w:p w:rsidR="0052724C" w:rsidRDefault="0052724C">
            <w:pPr>
              <w:pStyle w:val="Default"/>
              <w:divId w:val="1242568899"/>
              <w:rPr>
                <w:lang w:val="uk-UA"/>
              </w:rPr>
            </w:pPr>
            <w:r>
              <w:rPr>
                <w:lang w:val="uk-UA"/>
              </w:rPr>
              <w:t>Розділ 6. Державна система забезпечення єдності вимірювань</w:t>
            </w:r>
          </w:p>
          <w:p w:rsidR="0052724C" w:rsidRDefault="0052724C">
            <w:pPr>
              <w:pStyle w:val="Default"/>
              <w:divId w:val="1242568899"/>
              <w:rPr>
                <w:lang w:val="uk-UA"/>
              </w:rPr>
            </w:pPr>
            <w:r>
              <w:rPr>
                <w:lang w:val="uk-UA"/>
              </w:rPr>
              <w:t xml:space="preserve">Розділ 7. </w:t>
            </w:r>
            <w:r>
              <w:rPr>
                <w:color w:val="auto"/>
                <w:lang w:val="uk-UA"/>
              </w:rPr>
              <w:t>Метрологічна служба підприємства</w:t>
            </w:r>
          </w:p>
          <w:p w:rsidR="00736246" w:rsidRPr="006462BC" w:rsidRDefault="0052724C" w:rsidP="00C7639D">
            <w:pPr>
              <w:pStyle w:val="Default"/>
              <w:rPr>
                <w:color w:val="000000" w:themeColor="text1"/>
                <w:lang w:val="uk-UA"/>
              </w:rPr>
            </w:pPr>
            <w:r>
              <w:t>Розділ 8. Метрологічне забезпечення робіт на підприємствах і в організаціях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5E1FC7" w:rsidRDefault="005E1FC7">
            <w:pPr>
              <w:pStyle w:val="Default"/>
              <w:ind w:firstLine="325"/>
              <w:jc w:val="both"/>
              <w:divId w:val="1617564455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</w:p>
          <w:p w:rsidR="005E1FC7" w:rsidRDefault="005E1FC7">
            <w:pPr>
              <w:pStyle w:val="Default"/>
              <w:ind w:firstLine="325"/>
              <w:jc w:val="both"/>
              <w:divId w:val="1617564455"/>
              <w:rPr>
                <w:iCs/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– оцінки РО1, РО2, РО 3 та РО 4 розділів</w:t>
            </w:r>
            <w:r>
              <w:rPr>
                <w:iCs/>
                <w:color w:val="auto"/>
                <w:lang w:val="uk-UA"/>
              </w:rPr>
              <w:t xml:space="preserve"> 1, 2, 3 та 4 відповідно </w:t>
            </w:r>
            <w:r>
              <w:rPr>
                <w:color w:val="auto"/>
                <w:lang w:val="uk-UA"/>
              </w:rPr>
              <w:t>– за результатами письмової контрольної роботи</w:t>
            </w:r>
            <w:r>
              <w:rPr>
                <w:iCs/>
                <w:color w:val="auto"/>
                <w:lang w:val="uk-UA"/>
              </w:rPr>
              <w:t xml:space="preserve"> у тестовій формі (РК1);</w:t>
            </w:r>
          </w:p>
          <w:p w:rsidR="005E1FC7" w:rsidRDefault="005E1FC7">
            <w:pPr>
              <w:pStyle w:val="Default"/>
              <w:ind w:firstLine="325"/>
              <w:jc w:val="both"/>
              <w:divId w:val="1617564455"/>
              <w:rPr>
                <w:iCs/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– оцінки РО5, РО6, РО7 та РО8 розді</w:t>
            </w:r>
            <w:r>
              <w:rPr>
                <w:iCs/>
                <w:color w:val="auto"/>
                <w:lang w:val="uk-UA"/>
              </w:rPr>
              <w:t xml:space="preserve">лів 5, 6, 7 та 8 </w:t>
            </w:r>
            <w:r>
              <w:rPr>
                <w:color w:val="auto"/>
                <w:lang w:val="uk-UA"/>
              </w:rPr>
              <w:t>– за результатами письмової контрольної роботи</w:t>
            </w:r>
            <w:r>
              <w:rPr>
                <w:iCs/>
                <w:color w:val="auto"/>
                <w:lang w:val="uk-UA"/>
              </w:rPr>
              <w:t xml:space="preserve"> у тестовій формі (РК2).</w:t>
            </w:r>
          </w:p>
          <w:p w:rsidR="005E1FC7" w:rsidRDefault="005E1FC7">
            <w:pPr>
              <w:pStyle w:val="Default"/>
              <w:ind w:firstLine="709"/>
              <w:jc w:val="both"/>
              <w:divId w:val="1617564455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розділів 1, 2, 3, 4, 5 6, 7 та 8 є відпрацювання та надання звіту з усіх практичних робіт та індивідуальних завдань (останнє - для студентів заочної форми навчання) відповідного розділу.  </w:t>
            </w:r>
          </w:p>
          <w:p w:rsidR="005E1FC7" w:rsidRDefault="005E1FC7">
            <w:pPr>
              <w:pStyle w:val="Default"/>
              <w:ind w:firstLine="709"/>
              <w:jc w:val="both"/>
              <w:divId w:val="1617564455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12-бальною шкалою як середнє арифметичне оцінок РО1, РО2, РО3 та РО4, визначених за 12-бальною шкалою, з округленням до найближчого цілого числа. </w:t>
            </w:r>
          </w:p>
          <w:p w:rsidR="005E1FC7" w:rsidRDefault="005E1FC7">
            <w:pPr>
              <w:pStyle w:val="Default"/>
              <w:ind w:firstLine="709"/>
              <w:jc w:val="both"/>
              <w:divId w:val="1617564455"/>
              <w:rPr>
                <w:iCs/>
                <w:color w:val="auto"/>
                <w:sz w:val="28"/>
                <w:szCs w:val="28"/>
                <w:lang w:val="uk-UA"/>
              </w:rPr>
            </w:pPr>
            <w:r>
              <w:rPr>
                <w:iCs/>
                <w:color w:val="auto"/>
                <w:lang w:val="uk-UA"/>
              </w:rPr>
              <w:t>Оцінка С2 формується за результатами контрольної роботи РК2 за 12-бальною шкалою як середнє арифметичне оцінок РО5, РО6, РО7 та РО8, визначених за 12-бальною шкалою, з округленням до найближчого цілого числа.</w:t>
            </w:r>
            <w:r>
              <w:rPr>
                <w:iCs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736246" w:rsidRPr="006462BC" w:rsidRDefault="005E1FC7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>
              <w:t>Підсумкова оцінка дисципліни визначається як середнє арифметичне оцінок 8-и розділів з округленням до цілого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 xml:space="preserve">Навчально-методичне </w:t>
            </w: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забезпечення</w:t>
            </w:r>
          </w:p>
        </w:tc>
        <w:tc>
          <w:tcPr>
            <w:tcW w:w="6804" w:type="dxa"/>
            <w:shd w:val="clear" w:color="auto" w:fill="auto"/>
          </w:tcPr>
          <w:p w:rsidR="0052400D" w:rsidRDefault="0052400D">
            <w:pPr>
              <w:shd w:val="clear" w:color="auto" w:fill="FFFFFF"/>
              <w:tabs>
                <w:tab w:val="left" w:pos="605"/>
              </w:tabs>
              <w:jc w:val="center"/>
              <w:divId w:val="167989179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Основна література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 Міжнародне технічне регулювання : навч. посібник / О.М. Сафонова та ін. Харків : ХДУХТ, 2013. 372 с.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Системи менеджменту якості / А.М. Должанський, Н.М. Мосьпан,  І.М. Ломов, О.С. Максакова. Дніпро : «Свідлер А.Л.», 2017. 563c.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Метрологічне забезпечення вимірювань і контролю : навчальний посібник / Є.Т. Володарський та ін. Вінниця : ВДТУ, 2001. 219 с.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Боженко Л.І. Метрологія, стандартизація, сертифікація та акредитація: Навчальний посібник. Львів : Афіша 2004. 324 с.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Шаповал М.І. Основи стандартизації, управління якістю і сертифікації.  Київ : Європейський університет, 2000. 174 с.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Матвієнко О., Цивін М. Основи організації електронного документообігу : навчальний посібник. К. : Центр учбової літератури, 2008.112 с.</w:t>
            </w:r>
          </w:p>
          <w:p w:rsidR="0052400D" w:rsidRDefault="0052400D">
            <w:pPr>
              <w:shd w:val="clear" w:color="auto" w:fill="FFFFFF"/>
              <w:tabs>
                <w:tab w:val="left" w:pos="605"/>
              </w:tabs>
              <w:jc w:val="center"/>
              <w:divId w:val="167989179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Допоміжна література</w:t>
            </w:r>
          </w:p>
          <w:p w:rsidR="0052400D" w:rsidRDefault="005240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Кавторева Я., Кузнецов В., Бойца М. Документооборот : организация и ведение. Харьков : Издательский дом «ФАКТОР», 2008. 431 с.</w:t>
            </w:r>
          </w:p>
          <w:p w:rsidR="0052400D" w:rsidRDefault="005240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Романов Д.А.,  Ильина Т. Н., Логинова А. Ю. Правда об электронном документообороте,  ДМК Пресс, 2004. 224 с.</w:t>
            </w:r>
          </w:p>
          <w:p w:rsidR="0052400D" w:rsidRDefault="005240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Гречко А.В. Основи електронного документообігу : навч. посібник.  Київський національний торговельно-економічний ун-т. К., 2006.156 с.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autoSpaceDE/>
              <w:adjustRightInd/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Метрологія та вимірювальна техніка. / Є.С. Поліщук Є.С. та ін. Львів : Бескет Біт, 2003. 544с.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autoSpaceDE/>
              <w:adjustRightInd/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52400D" w:rsidRDefault="0052400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num" w:pos="426"/>
                <w:tab w:val="left" w:pos="605"/>
              </w:tabs>
              <w:autoSpaceDE/>
              <w:adjustRightInd/>
              <w:ind w:left="0" w:hanging="425"/>
              <w:jc w:val="both"/>
              <w:divId w:val="1679891797"/>
              <w:rPr>
                <w:color w:val="000000"/>
                <w:sz w:val="24"/>
                <w:szCs w:val="24"/>
              </w:rPr>
            </w:pPr>
          </w:p>
          <w:p w:rsidR="0052400D" w:rsidRDefault="0052400D">
            <w:pPr>
              <w:shd w:val="clear" w:color="auto" w:fill="FFFFFF"/>
              <w:tabs>
                <w:tab w:val="left" w:pos="605"/>
              </w:tabs>
              <w:spacing w:after="120"/>
              <w:jc w:val="center"/>
              <w:divId w:val="167989179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9"/>
              <w:gridCol w:w="4109"/>
            </w:tblGrid>
            <w:tr w:rsidR="0052400D">
              <w:trPr>
                <w:divId w:val="1679891797"/>
                <w:trHeight w:val="563"/>
              </w:trPr>
              <w:tc>
                <w:tcPr>
                  <w:tcW w:w="3203" w:type="dxa"/>
                  <w:hideMark/>
                </w:tcPr>
                <w:p w:rsidR="0052400D" w:rsidRDefault="0052400D">
                  <w:pPr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num" w:pos="426"/>
                      <w:tab w:val="left" w:pos="605"/>
                    </w:tabs>
                    <w:ind w:left="0" w:hanging="42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rada.kiev.ua</w:t>
                  </w:r>
                </w:p>
              </w:tc>
              <w:tc>
                <w:tcPr>
                  <w:tcW w:w="6368" w:type="dxa"/>
                  <w:hideMark/>
                </w:tcPr>
                <w:p w:rsidR="0052400D" w:rsidRDefault="0052400D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num" w:pos="426"/>
                      <w:tab w:val="left" w:pos="605"/>
                    </w:tabs>
                    <w:ind w:left="0" w:hanging="42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52400D">
              <w:trPr>
                <w:divId w:val="1679891797"/>
                <w:trHeight w:val="622"/>
              </w:trPr>
              <w:tc>
                <w:tcPr>
                  <w:tcW w:w="3203" w:type="dxa"/>
                  <w:hideMark/>
                </w:tcPr>
                <w:p w:rsidR="0052400D" w:rsidRDefault="0052400D">
                  <w:pPr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num" w:pos="426"/>
                      <w:tab w:val="left" w:pos="605"/>
                    </w:tabs>
                    <w:ind w:left="0" w:hanging="42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http: uas.org.ua</w:t>
                  </w:r>
                </w:p>
              </w:tc>
              <w:tc>
                <w:tcPr>
                  <w:tcW w:w="6368" w:type="dxa"/>
                  <w:hideMark/>
                </w:tcPr>
                <w:p w:rsidR="0052400D" w:rsidRDefault="0052400D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num" w:pos="426"/>
                      <w:tab w:val="left" w:pos="605"/>
                    </w:tabs>
                    <w:ind w:left="0" w:hanging="42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52400D">
              <w:trPr>
                <w:divId w:val="1679891797"/>
                <w:trHeight w:val="822"/>
              </w:trPr>
              <w:tc>
                <w:tcPr>
                  <w:tcW w:w="3203" w:type="dxa"/>
                  <w:hideMark/>
                </w:tcPr>
                <w:p w:rsidR="0052400D" w:rsidRDefault="0052400D">
                  <w:pPr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num" w:pos="426"/>
                      <w:tab w:val="left" w:pos="605"/>
                    </w:tabs>
                    <w:ind w:left="0" w:hanging="42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leonorm.lviv.ua</w:t>
                  </w:r>
                </w:p>
              </w:tc>
              <w:tc>
                <w:tcPr>
                  <w:tcW w:w="6368" w:type="dxa"/>
                  <w:hideMark/>
                </w:tcPr>
                <w:p w:rsidR="0052400D" w:rsidRDefault="0052400D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num" w:pos="426"/>
                      <w:tab w:val="left" w:pos="605"/>
                    </w:tabs>
                    <w:ind w:left="0" w:hanging="42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</w:tbl>
          <w:p w:rsidR="00736246" w:rsidRPr="0052400D" w:rsidRDefault="00736246" w:rsidP="0052400D">
            <w:pPr>
              <w:tabs>
                <w:tab w:val="left" w:pos="0"/>
              </w:tabs>
              <w:divId w:val="914894433"/>
              <w:rPr>
                <w:b/>
                <w:i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1A34"/>
    <w:rsid w:val="00035C54"/>
    <w:rsid w:val="00056355"/>
    <w:rsid w:val="000577EB"/>
    <w:rsid w:val="00067839"/>
    <w:rsid w:val="00072120"/>
    <w:rsid w:val="00084136"/>
    <w:rsid w:val="0009410A"/>
    <w:rsid w:val="000A1BC7"/>
    <w:rsid w:val="000B1695"/>
    <w:rsid w:val="001014D1"/>
    <w:rsid w:val="001147CE"/>
    <w:rsid w:val="00117624"/>
    <w:rsid w:val="00123EA6"/>
    <w:rsid w:val="00182184"/>
    <w:rsid w:val="00184500"/>
    <w:rsid w:val="0019225C"/>
    <w:rsid w:val="00192F79"/>
    <w:rsid w:val="00264553"/>
    <w:rsid w:val="002A46D2"/>
    <w:rsid w:val="002C1917"/>
    <w:rsid w:val="002E75AC"/>
    <w:rsid w:val="002F5EEC"/>
    <w:rsid w:val="00306EA8"/>
    <w:rsid w:val="00315DC7"/>
    <w:rsid w:val="00331967"/>
    <w:rsid w:val="00332093"/>
    <w:rsid w:val="00381F98"/>
    <w:rsid w:val="003823D2"/>
    <w:rsid w:val="00384A62"/>
    <w:rsid w:val="00394C16"/>
    <w:rsid w:val="00413C90"/>
    <w:rsid w:val="00432614"/>
    <w:rsid w:val="00433DDE"/>
    <w:rsid w:val="0043766F"/>
    <w:rsid w:val="004603E4"/>
    <w:rsid w:val="004645E9"/>
    <w:rsid w:val="00485513"/>
    <w:rsid w:val="00494A66"/>
    <w:rsid w:val="004A219F"/>
    <w:rsid w:val="004C3264"/>
    <w:rsid w:val="004E0EBA"/>
    <w:rsid w:val="004E1DAD"/>
    <w:rsid w:val="00501AB5"/>
    <w:rsid w:val="0052400D"/>
    <w:rsid w:val="005263C0"/>
    <w:rsid w:val="0052724C"/>
    <w:rsid w:val="00531CCA"/>
    <w:rsid w:val="00541048"/>
    <w:rsid w:val="00554031"/>
    <w:rsid w:val="00571818"/>
    <w:rsid w:val="00591247"/>
    <w:rsid w:val="005D5B1D"/>
    <w:rsid w:val="005E13B2"/>
    <w:rsid w:val="005E1FC7"/>
    <w:rsid w:val="0062187A"/>
    <w:rsid w:val="006259AA"/>
    <w:rsid w:val="006462BC"/>
    <w:rsid w:val="00655FF7"/>
    <w:rsid w:val="00696BB5"/>
    <w:rsid w:val="006A234A"/>
    <w:rsid w:val="006A6DC4"/>
    <w:rsid w:val="006B5D73"/>
    <w:rsid w:val="006B6697"/>
    <w:rsid w:val="006C3520"/>
    <w:rsid w:val="006D7776"/>
    <w:rsid w:val="006F17FF"/>
    <w:rsid w:val="00736246"/>
    <w:rsid w:val="0076157E"/>
    <w:rsid w:val="007745AC"/>
    <w:rsid w:val="00776CD1"/>
    <w:rsid w:val="007929FA"/>
    <w:rsid w:val="007A729C"/>
    <w:rsid w:val="007B23EE"/>
    <w:rsid w:val="00802034"/>
    <w:rsid w:val="00816589"/>
    <w:rsid w:val="00844C56"/>
    <w:rsid w:val="00846A36"/>
    <w:rsid w:val="008638DB"/>
    <w:rsid w:val="00872563"/>
    <w:rsid w:val="00877B89"/>
    <w:rsid w:val="00885FC2"/>
    <w:rsid w:val="00897301"/>
    <w:rsid w:val="008A7EB5"/>
    <w:rsid w:val="008E5FE5"/>
    <w:rsid w:val="008F2B88"/>
    <w:rsid w:val="00951A11"/>
    <w:rsid w:val="0095666A"/>
    <w:rsid w:val="009636CF"/>
    <w:rsid w:val="00965C51"/>
    <w:rsid w:val="009A4A70"/>
    <w:rsid w:val="009D5958"/>
    <w:rsid w:val="00A15D17"/>
    <w:rsid w:val="00A41636"/>
    <w:rsid w:val="00A43240"/>
    <w:rsid w:val="00A51150"/>
    <w:rsid w:val="00A54BBC"/>
    <w:rsid w:val="00A55E5D"/>
    <w:rsid w:val="00AA55EC"/>
    <w:rsid w:val="00B07172"/>
    <w:rsid w:val="00B10D95"/>
    <w:rsid w:val="00B36895"/>
    <w:rsid w:val="00B41C97"/>
    <w:rsid w:val="00B4613F"/>
    <w:rsid w:val="00B52A7F"/>
    <w:rsid w:val="00BB0604"/>
    <w:rsid w:val="00BC2B0F"/>
    <w:rsid w:val="00BC3ECD"/>
    <w:rsid w:val="00C232CA"/>
    <w:rsid w:val="00C25F54"/>
    <w:rsid w:val="00C26BDA"/>
    <w:rsid w:val="00C303D2"/>
    <w:rsid w:val="00C43818"/>
    <w:rsid w:val="00C7470E"/>
    <w:rsid w:val="00C7639D"/>
    <w:rsid w:val="00C856F1"/>
    <w:rsid w:val="00C9313D"/>
    <w:rsid w:val="00CA3254"/>
    <w:rsid w:val="00CD23CE"/>
    <w:rsid w:val="00CE0DC5"/>
    <w:rsid w:val="00CE5BCC"/>
    <w:rsid w:val="00D1472E"/>
    <w:rsid w:val="00D22961"/>
    <w:rsid w:val="00D32B3F"/>
    <w:rsid w:val="00D370D6"/>
    <w:rsid w:val="00D726B2"/>
    <w:rsid w:val="00D93D63"/>
    <w:rsid w:val="00DD67D5"/>
    <w:rsid w:val="00DE688E"/>
    <w:rsid w:val="00E37614"/>
    <w:rsid w:val="00E43830"/>
    <w:rsid w:val="00E85818"/>
    <w:rsid w:val="00E867B5"/>
    <w:rsid w:val="00ED3F3A"/>
    <w:rsid w:val="00EF5949"/>
    <w:rsid w:val="00F24B7B"/>
    <w:rsid w:val="00F24D3F"/>
    <w:rsid w:val="00F35D60"/>
    <w:rsid w:val="00F41DD6"/>
    <w:rsid w:val="00FA46EF"/>
    <w:rsid w:val="00FC05FE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a.dolzhanskiy@gmail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nmetau.edu.ua/ua/mdiv/i2037/p-2/e2249" TargetMode="External" /><Relationship Id="rId5" Type="http://schemas.openxmlformats.org/officeDocument/2006/relationships/image" Target="media/image1.png" /><Relationship Id="rId10" Type="http://schemas.openxmlformats.org/officeDocument/2006/relationships/hyperlink" Target="mailto:lomovin76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nmetau.edu.ua/ua/mdiv/i2037/p-2/e93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1142</Words>
  <Characters>8326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9450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93</cp:revision>
  <dcterms:created xsi:type="dcterms:W3CDTF">2023-01-07T22:35:00Z</dcterms:created>
  <dcterms:modified xsi:type="dcterms:W3CDTF">2023-01-10T20:32:00Z</dcterms:modified>
</cp:coreProperties>
</file>