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46005" w:rsidRPr="00546005" w:rsidTr="005267D8">
        <w:tc>
          <w:tcPr>
            <w:tcW w:w="9345" w:type="dxa"/>
            <w:gridSpan w:val="2"/>
          </w:tcPr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УКРАЇНСЬКИЙ ДЕРЖАВНИЙ УНІВЕРСИТЕТ НАУКИ І ТЕХНОЛОГІЙ</w:t>
            </w:r>
          </w:p>
        </w:tc>
      </w:tr>
      <w:tr w:rsidR="005066DF" w:rsidRPr="00546005" w:rsidTr="005066DF">
        <w:tc>
          <w:tcPr>
            <w:tcW w:w="2263" w:type="dxa"/>
          </w:tcPr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inline distT="0" distB="0" distL="0" distR="0" wp14:anchorId="453A29D6" wp14:editId="6363C018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:rsidR="005066DF" w:rsidRPr="00546005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:rsidR="005066DF" w:rsidRPr="00546005" w:rsidRDefault="005066DF" w:rsidP="005066DF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 xml:space="preserve">СИЛАБУС </w:t>
            </w:r>
          </w:p>
          <w:p w:rsidR="005066DF" w:rsidRPr="00546005" w:rsidRDefault="005066DF" w:rsidP="005066DF">
            <w:pPr>
              <w:spacing w:after="120"/>
              <w:jc w:val="center"/>
              <w:rPr>
                <w:b/>
                <w:bCs/>
                <w:color w:val="000000" w:themeColor="text1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C74556">
              <w:rPr>
                <w:b/>
                <w:sz w:val="24"/>
                <w:szCs w:val="24"/>
              </w:rPr>
              <w:t>СИСТЕМИ УПРАВЛІННЯ ЯКІСТЮ</w:t>
            </w: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  <w:p w:rsidR="005066DF" w:rsidRPr="00546005" w:rsidRDefault="005066DF" w:rsidP="00C4381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066DF" w:rsidRPr="00546005" w:rsidRDefault="005066DF" w:rsidP="00C43818">
      <w:pPr>
        <w:jc w:val="center"/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5066DF" w:rsidRPr="00546005" w:rsidRDefault="005066DF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Статус дисципліни</w:t>
            </w:r>
          </w:p>
        </w:tc>
        <w:tc>
          <w:tcPr>
            <w:tcW w:w="6804" w:type="dxa"/>
            <w:shd w:val="clear" w:color="auto" w:fill="auto"/>
          </w:tcPr>
          <w:p w:rsidR="005066DF" w:rsidRPr="00546005" w:rsidRDefault="00A1403D" w:rsidP="00E93257">
            <w:pPr>
              <w:spacing w:before="120" w:after="120"/>
              <w:rPr>
                <w:rFonts w:eastAsia="Calibri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Обов’язкова</w:t>
            </w:r>
            <w:r w:rsidR="005066DF" w:rsidRPr="00546005">
              <w:rPr>
                <w:color w:val="000000" w:themeColor="text1"/>
                <w:sz w:val="24"/>
                <w:szCs w:val="24"/>
              </w:rPr>
              <w:t xml:space="preserve"> навчальна дисципліна професійної підготовки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spacing w:before="120" w:after="120"/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Код та назва дисципліни</w:t>
            </w:r>
          </w:p>
        </w:tc>
        <w:tc>
          <w:tcPr>
            <w:tcW w:w="6804" w:type="dxa"/>
            <w:shd w:val="clear" w:color="auto" w:fill="auto"/>
          </w:tcPr>
          <w:p w:rsidR="00C43818" w:rsidRPr="00546005" w:rsidRDefault="00F3045D" w:rsidP="00E93257">
            <w:pPr>
              <w:spacing w:before="120" w:after="12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Системи управління якістю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Код та назва спеціальності</w:t>
            </w:r>
            <w:r w:rsidR="005066DF" w:rsidRPr="00546005">
              <w:rPr>
                <w:b/>
                <w:color w:val="000000" w:themeColor="text1"/>
                <w:sz w:val="22"/>
                <w:szCs w:val="22"/>
              </w:rPr>
              <w:t xml:space="preserve"> та спеціалізації (за наявності)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818" w:rsidP="00D7266B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1</w:t>
            </w:r>
            <w:r w:rsidR="00D7266B" w:rsidRPr="00D7266B">
              <w:rPr>
                <w:color w:val="000000" w:themeColor="text1"/>
                <w:sz w:val="24"/>
                <w:szCs w:val="24"/>
                <w:lang w:val="ru-RU"/>
              </w:rPr>
              <w:t>75</w:t>
            </w:r>
            <w:r w:rsidRPr="00546005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D7266B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46005">
              <w:rPr>
                <w:color w:val="000000" w:themeColor="text1"/>
                <w:sz w:val="24"/>
                <w:szCs w:val="24"/>
              </w:rPr>
              <w:t>нформаційно-вимірювальн</w:t>
            </w:r>
            <w:r w:rsidR="00D7266B">
              <w:rPr>
                <w:color w:val="000000" w:themeColor="text1"/>
                <w:sz w:val="24"/>
                <w:szCs w:val="24"/>
              </w:rPr>
              <w:t>і</w:t>
            </w:r>
            <w:r w:rsidR="00B10D95" w:rsidRPr="00546005">
              <w:rPr>
                <w:color w:val="000000" w:themeColor="text1"/>
                <w:sz w:val="24"/>
                <w:szCs w:val="24"/>
              </w:rPr>
              <w:t xml:space="preserve"> техн</w:t>
            </w:r>
            <w:r w:rsidR="00D7266B">
              <w:rPr>
                <w:color w:val="000000" w:themeColor="text1"/>
                <w:sz w:val="24"/>
                <w:szCs w:val="24"/>
              </w:rPr>
              <w:t>ології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F922D3" w:rsidP="00E93257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Якість, стандартизація, сертифікація та метрологія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5066DF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Освітній ступінь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BF451D" w:rsidP="00E93257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Другий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46005">
              <w:rPr>
                <w:color w:val="000000" w:themeColor="text1"/>
                <w:sz w:val="24"/>
                <w:szCs w:val="24"/>
              </w:rPr>
              <w:t>магістерський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Обсяг дисципліни</w:t>
            </w:r>
          </w:p>
          <w:p w:rsidR="005066DF" w:rsidRPr="00546005" w:rsidRDefault="005066DF" w:rsidP="00C43818">
            <w:pPr>
              <w:rPr>
                <w:color w:val="000000" w:themeColor="text1"/>
                <w:sz w:val="22"/>
                <w:szCs w:val="22"/>
              </w:rPr>
            </w:pPr>
            <w:r w:rsidRPr="00546005">
              <w:rPr>
                <w:color w:val="000000" w:themeColor="text1"/>
                <w:sz w:val="22"/>
                <w:szCs w:val="22"/>
              </w:rPr>
              <w:t>(кредитів ЄКТС)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C7F" w:rsidP="005066D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F56838">
              <w:rPr>
                <w:color w:val="000000" w:themeColor="text1"/>
                <w:sz w:val="24"/>
                <w:szCs w:val="24"/>
              </w:rPr>
              <w:t xml:space="preserve"> (включаючи курсову роботу)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Терміни вивчення</w:t>
            </w:r>
          </w:p>
          <w:p w:rsidR="00C43818" w:rsidRPr="00546005" w:rsidRDefault="00C43818" w:rsidP="00C43818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дисципліни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C7F" w:rsidP="00B10D9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семестр (півсеместр 1 та півсеместр 2)</w:t>
            </w:r>
          </w:p>
        </w:tc>
      </w:tr>
      <w:tr w:rsidR="00546005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5066DF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Назва кафедри, яка викладає дисципліну</w:t>
            </w:r>
            <w:r w:rsidR="005066DF" w:rsidRPr="00546005">
              <w:rPr>
                <w:b/>
                <w:color w:val="000000" w:themeColor="text1"/>
                <w:sz w:val="22"/>
                <w:szCs w:val="22"/>
              </w:rPr>
              <w:t>, абревіатурне позначення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B10D95" w:rsidP="00B10D9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Систем якості, стандартизації та метрології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 xml:space="preserve"> (</w:t>
            </w:r>
            <w:r w:rsidRPr="00546005">
              <w:rPr>
                <w:color w:val="000000" w:themeColor="text1"/>
                <w:sz w:val="24"/>
                <w:szCs w:val="24"/>
              </w:rPr>
              <w:t>СЯСМ</w:t>
            </w:r>
            <w:r w:rsidR="00C43818" w:rsidRPr="00546005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C43818" w:rsidRPr="00546005">
        <w:trPr>
          <w:jc w:val="center"/>
        </w:trPr>
        <w:tc>
          <w:tcPr>
            <w:tcW w:w="2518" w:type="dxa"/>
            <w:shd w:val="clear" w:color="auto" w:fill="auto"/>
          </w:tcPr>
          <w:p w:rsidR="00C43818" w:rsidRPr="00546005" w:rsidRDefault="00C43818" w:rsidP="00C43818">
            <w:pPr>
              <w:rPr>
                <w:color w:val="000000" w:themeColor="text1"/>
                <w:sz w:val="22"/>
                <w:szCs w:val="22"/>
              </w:rPr>
            </w:pPr>
            <w:r w:rsidRPr="00546005">
              <w:rPr>
                <w:color w:val="000000" w:themeColor="text1"/>
                <w:sz w:val="22"/>
                <w:szCs w:val="22"/>
              </w:rPr>
              <w:t>Мова викладання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3818" w:rsidRPr="00546005" w:rsidRDefault="00C43818" w:rsidP="00C43818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Українська</w:t>
            </w:r>
          </w:p>
        </w:tc>
      </w:tr>
    </w:tbl>
    <w:p w:rsidR="002E527B" w:rsidRPr="00546005" w:rsidRDefault="002E527B" w:rsidP="00C43818">
      <w:pPr>
        <w:overflowPunct w:val="0"/>
        <w:textAlignment w:val="baseline"/>
        <w:rPr>
          <w:i/>
          <w:color w:val="000000" w:themeColor="text1"/>
        </w:rPr>
      </w:pPr>
    </w:p>
    <w:p w:rsidR="00AB25A1" w:rsidRPr="00546005" w:rsidRDefault="00AB25A1" w:rsidP="00AB25A1">
      <w:pPr>
        <w:rPr>
          <w:b/>
          <w:bCs/>
          <w:color w:val="000000" w:themeColor="text1"/>
          <w:sz w:val="24"/>
          <w:szCs w:val="24"/>
        </w:rPr>
      </w:pPr>
      <w:r w:rsidRPr="00546005">
        <w:rPr>
          <w:b/>
          <w:bCs/>
          <w:color w:val="000000" w:themeColor="text1"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546005" w:rsidRPr="00546005" w:rsidTr="00B00FB6">
        <w:trPr>
          <w:trHeight w:val="551"/>
        </w:trPr>
        <w:tc>
          <w:tcPr>
            <w:tcW w:w="3402" w:type="dxa"/>
            <w:vMerge w:val="restart"/>
            <w:vAlign w:val="center"/>
          </w:tcPr>
          <w:p w:rsidR="00AB25A1" w:rsidRPr="00546005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22DC6FAC" wp14:editId="7DB4EDB3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Фото</w:t>
            </w:r>
          </w:p>
          <w:p w:rsidR="00AB25A1" w:rsidRPr="00546005" w:rsidRDefault="00AB25A1" w:rsidP="0086727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bCs/>
                <w:color w:val="000000" w:themeColor="text1"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Проф., докт. техн. наук Должанський Анатолій Михайлович</w:t>
            </w:r>
          </w:p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Е-mail: a.m.dolzhanskiy @ust.edu.ua</w:t>
            </w:r>
          </w:p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9" w:history="1"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a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.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en-US"/>
                </w:rPr>
                <w:t>dolzhanskiy</w:t>
              </w:r>
              <w:r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CC24E2" w:rsidRDefault="00CC24E2">
            <w:pPr>
              <w:divId w:val="124105737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Лінк на персональну сторінку викладача на сайті кафедри </w:t>
            </w:r>
            <w:hyperlink r:id="rId10" w:history="1">
              <w:r>
                <w:rPr>
                  <w:rStyle w:val="a4"/>
                  <w:color w:val="000000" w:themeColor="text1"/>
                  <w:sz w:val="24"/>
                  <w:szCs w:val="24"/>
                </w:rPr>
                <w:t>https://nmetau.edu.ua/ua/mdiv/i2037/p-2/e473</w:t>
              </w:r>
            </w:hyperlink>
          </w:p>
          <w:p w:rsidR="009D6538" w:rsidRDefault="00CC24E2" w:rsidP="00937B30">
            <w:pPr>
              <w:divId w:val="2031252685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Канд. техн. наук, доцент </w:t>
            </w:r>
            <w:r>
              <w:rPr>
                <w:sz w:val="24"/>
                <w:szCs w:val="24"/>
              </w:rPr>
              <w:t>Бондаренко Оксана Анатоліївна</w:t>
            </w:r>
            <w:r w:rsidR="00AB25A1" w:rsidRPr="00546005">
              <w:rPr>
                <w:color w:val="000000" w:themeColor="text1"/>
                <w:sz w:val="24"/>
                <w:szCs w:val="24"/>
                <w:lang w:val="pt-BR"/>
              </w:rPr>
              <w:t xml:space="preserve"> </w:t>
            </w:r>
          </w:p>
          <w:p w:rsidR="008300A3" w:rsidRDefault="008300A3">
            <w:pPr>
              <w:divId w:val="2036997619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Корпоративний Е-mail: o.a.bondarenko@ust.edu.ua</w:t>
            </w:r>
          </w:p>
          <w:p w:rsidR="009D6538" w:rsidRDefault="008300A3" w:rsidP="00937B30">
            <w:pPr>
              <w:divId w:val="2031252685"/>
              <w:rPr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</w:rPr>
              <w:t>e-</w:t>
            </w:r>
            <w:r>
              <w:rPr>
                <w:color w:val="000000" w:themeColor="text1"/>
                <w:sz w:val="24"/>
                <w:szCs w:val="24"/>
                <w:lang w:val="de-DE"/>
              </w:rPr>
              <w:t>mail</w:t>
            </w:r>
            <w:r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11" w:history="1">
              <w:r w:rsidRPr="00141EA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sana105oksana105</w:t>
              </w:r>
              <w:r w:rsidRPr="00141EA9">
                <w:rPr>
                  <w:rStyle w:val="a4"/>
                  <w:color w:val="000000" w:themeColor="text1"/>
                  <w:sz w:val="24"/>
                  <w:szCs w:val="24"/>
                </w:rPr>
                <w:t>@</w:t>
              </w:r>
              <w:r w:rsidRPr="00141EA9">
                <w:rPr>
                  <w:rStyle w:val="a4"/>
                  <w:color w:val="000000" w:themeColor="text1"/>
                  <w:sz w:val="24"/>
                  <w:szCs w:val="24"/>
                  <w:lang w:val="pt-BR"/>
                </w:rPr>
                <w:t>gmail.com</w:t>
              </w:r>
            </w:hyperlink>
          </w:p>
          <w:p w:rsidR="008300A3" w:rsidRPr="009D6538" w:rsidRDefault="00141EA9" w:rsidP="00937B30">
            <w:pPr>
              <w:divId w:val="2031252685"/>
              <w:rPr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Лінк на персональну сторінку викладача на сайті кафедри </w:t>
            </w:r>
            <w:r>
              <w:rPr>
                <w:sz w:val="24"/>
                <w:szCs w:val="24"/>
              </w:rPr>
              <w:t>https://nmetau.edu.ua/ua/mdiv/i2037/p-2/e2248</w:t>
            </w:r>
          </w:p>
        </w:tc>
      </w:tr>
      <w:tr w:rsidR="00546005" w:rsidRPr="00546005" w:rsidTr="00867275">
        <w:trPr>
          <w:trHeight w:val="383"/>
        </w:trPr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E92E65" w:rsidP="0086727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Л</w:t>
            </w:r>
            <w:r w:rsidR="00AB25A1" w:rsidRPr="00546005">
              <w:rPr>
                <w:color w:val="000000" w:themeColor="text1"/>
                <w:sz w:val="24"/>
                <w:szCs w:val="24"/>
              </w:rPr>
              <w:t xml:space="preserve">інк на дисципліну (за наявністю) </w:t>
            </w:r>
          </w:p>
        </w:tc>
      </w:tr>
      <w:tr w:rsidR="00AB25A1" w:rsidRPr="00546005" w:rsidTr="00867275">
        <w:trPr>
          <w:trHeight w:val="645"/>
        </w:trPr>
        <w:tc>
          <w:tcPr>
            <w:tcW w:w="3402" w:type="dxa"/>
            <w:vMerge/>
          </w:tcPr>
          <w:p w:rsidR="00AB25A1" w:rsidRPr="00546005" w:rsidRDefault="00AB25A1" w:rsidP="00867275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</w:tcPr>
          <w:p w:rsidR="00AB25A1" w:rsidRPr="00546005" w:rsidRDefault="00AB25A1" w:rsidP="00867275">
            <w:pPr>
              <w:rPr>
                <w:color w:val="000000" w:themeColor="text1"/>
                <w:sz w:val="24"/>
                <w:szCs w:val="24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>Пр. Гагаріна, 4, кімн. 2</w:t>
            </w:r>
            <w:r w:rsidR="00937B30" w:rsidRPr="00546005">
              <w:rPr>
                <w:color w:val="000000" w:themeColor="text1"/>
                <w:sz w:val="24"/>
                <w:szCs w:val="24"/>
              </w:rPr>
              <w:t>68</w:t>
            </w:r>
          </w:p>
        </w:tc>
      </w:tr>
    </w:tbl>
    <w:p w:rsidR="00AB25A1" w:rsidRPr="00546005" w:rsidRDefault="00AB25A1" w:rsidP="00AB25A1">
      <w:pPr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546005" w:rsidRPr="0054600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546005" w:rsidRDefault="00AB25A1" w:rsidP="00867275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773E1" w:rsidRDefault="009F3761" w:rsidP="009F3761">
            <w:pPr>
              <w:pStyle w:val="Default"/>
              <w:jc w:val="both"/>
              <w:rPr>
                <w:color w:val="000000" w:themeColor="text1"/>
                <w:lang w:val="uk-UA"/>
              </w:rPr>
            </w:pPr>
            <w:r w:rsidRPr="007773E1">
              <w:rPr>
                <w:lang w:val="uk-UA"/>
              </w:rPr>
              <w:t>Передумовами для вивчення дисципліни є наявність загальної соціальної та технічної культури на рівні не нижче випускника бакалаврату за будь-якою спеціальністю.</w:t>
            </w:r>
          </w:p>
        </w:tc>
      </w:tr>
      <w:tr w:rsidR="00546005" w:rsidRPr="00546005" w:rsidTr="00867275">
        <w:trPr>
          <w:jc w:val="center"/>
        </w:trPr>
        <w:tc>
          <w:tcPr>
            <w:tcW w:w="2518" w:type="dxa"/>
            <w:shd w:val="clear" w:color="auto" w:fill="auto"/>
          </w:tcPr>
          <w:p w:rsidR="00AB25A1" w:rsidRPr="00546005" w:rsidRDefault="00AB25A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6804" w:type="dxa"/>
            <w:shd w:val="clear" w:color="auto" w:fill="auto"/>
          </w:tcPr>
          <w:p w:rsidR="00AB25A1" w:rsidRPr="007773E1" w:rsidRDefault="0059060D" w:rsidP="0059060D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7773E1">
              <w:rPr>
                <w:sz w:val="24"/>
                <w:szCs w:val="24"/>
              </w:rPr>
              <w:t xml:space="preserve">Засвоєння знань щодо основних підходів до організації робіт з управління якістю продукції у відповідності, здебільшого, до стандартів ДСТУ ISO серії 9000 на системи управління якістю </w:t>
            </w:r>
            <w:r w:rsidRPr="007773E1">
              <w:rPr>
                <w:sz w:val="24"/>
                <w:szCs w:val="24"/>
              </w:rPr>
              <w:lastRenderedPageBreak/>
              <w:t>та придбання умінь та навичок з побудові та забезпечення функціонування таких систем на підприємствах та в організаціях різних сфер діяльності.</w:t>
            </w:r>
          </w:p>
        </w:tc>
      </w:tr>
      <w:tr w:rsidR="007773E1" w:rsidRPr="00546005" w:rsidTr="00867275">
        <w:trPr>
          <w:trHeight w:val="207"/>
          <w:jc w:val="center"/>
        </w:trPr>
        <w:tc>
          <w:tcPr>
            <w:tcW w:w="2518" w:type="dxa"/>
            <w:vMerge w:val="restart"/>
            <w:shd w:val="clear" w:color="auto" w:fill="auto"/>
          </w:tcPr>
          <w:p w:rsidR="007773E1" w:rsidRPr="00546005" w:rsidRDefault="007773E1" w:rsidP="00867275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773E1" w:rsidRPr="00546005" w:rsidRDefault="007773E1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ОРН1. Поясняти та класифікувати </w:t>
            </w:r>
            <w:r>
              <w:rPr>
                <w:bCs/>
                <w:sz w:val="24"/>
                <w:szCs w:val="24"/>
              </w:rPr>
              <w:t>основні поняття, принципи, методи та інструменти із забезпечення якості продукції, процесів і систем на різних етапах їх життєвого циклу.</w:t>
            </w:r>
          </w:p>
        </w:tc>
      </w:tr>
      <w:tr w:rsidR="007773E1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7773E1" w:rsidRPr="00546005" w:rsidRDefault="007773E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773E1" w:rsidRPr="00546005" w:rsidRDefault="007773E1" w:rsidP="00867275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ОРН2. </w:t>
            </w:r>
            <w:r>
              <w:rPr>
                <w:bCs/>
                <w:sz w:val="24"/>
                <w:szCs w:val="24"/>
              </w:rPr>
              <w:t>Застосовувати сучасні теоретичні знання і практичні навички, необхідні для розв’язання завдань із забезпечення якості техніко-організаційних систем, процесів і продукції (послуг) у будь-якій предметній області економічної діяльності з використанням новітніх нормативних документів з побудови та функціонування складових систем якості.</w:t>
            </w:r>
          </w:p>
        </w:tc>
      </w:tr>
      <w:tr w:rsidR="007773E1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7773E1" w:rsidRPr="00546005" w:rsidRDefault="007773E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773E1" w:rsidRPr="00546005" w:rsidRDefault="007773E1" w:rsidP="00F57A3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ОРН3. </w:t>
            </w:r>
            <w:r>
              <w:rPr>
                <w:bCs/>
                <w:sz w:val="24"/>
                <w:szCs w:val="24"/>
              </w:rPr>
              <w:t>Розробляти методичні та нормативні документи, що стосуються управління якістю з плануванням ефективності рішень для різних стадій життєвого циклу продукції; вдосконалювати систему управління якістю організації.</w:t>
            </w:r>
          </w:p>
        </w:tc>
      </w:tr>
      <w:tr w:rsidR="007773E1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7773E1" w:rsidRPr="00546005" w:rsidRDefault="007773E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773E1" w:rsidRPr="00546005" w:rsidRDefault="007773E1" w:rsidP="00F57A3F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ОРН4. </w:t>
            </w:r>
            <w:r>
              <w:rPr>
                <w:bCs/>
                <w:sz w:val="24"/>
                <w:szCs w:val="24"/>
              </w:rPr>
              <w:t>Виявляти сутність проблем при розробці та дослідженні ефективності функціонування системи якості в організації.</w:t>
            </w:r>
          </w:p>
        </w:tc>
      </w:tr>
      <w:tr w:rsidR="007773E1" w:rsidRPr="00546005" w:rsidTr="00867275">
        <w:trPr>
          <w:trHeight w:val="206"/>
          <w:jc w:val="center"/>
        </w:trPr>
        <w:tc>
          <w:tcPr>
            <w:tcW w:w="2518" w:type="dxa"/>
            <w:vMerge/>
            <w:shd w:val="clear" w:color="auto" w:fill="auto"/>
          </w:tcPr>
          <w:p w:rsidR="007773E1" w:rsidRPr="00546005" w:rsidRDefault="007773E1" w:rsidP="008672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7773E1" w:rsidRDefault="007773E1" w:rsidP="00F57A3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ОРН5. </w:t>
            </w:r>
            <w:r>
              <w:rPr>
                <w:bCs/>
                <w:sz w:val="24"/>
                <w:szCs w:val="24"/>
              </w:rPr>
              <w:t>Перевіряти систему якості у цілому та окремі її елементи на відповідність вимогам нормативних документів та стейкхолдерів.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DB4A35" w:rsidRPr="00546005" w:rsidRDefault="00DB4A35" w:rsidP="00DB4A35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Зміст дисципліни</w:t>
            </w:r>
          </w:p>
        </w:tc>
        <w:tc>
          <w:tcPr>
            <w:tcW w:w="6804" w:type="dxa"/>
            <w:shd w:val="clear" w:color="auto" w:fill="auto"/>
          </w:tcPr>
          <w:p w:rsidR="0002683E" w:rsidRDefault="0002683E">
            <w:pPr>
              <w:divId w:val="232815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1. Принципи та методологія управління якістю</w:t>
            </w:r>
          </w:p>
          <w:p w:rsidR="0002683E" w:rsidRDefault="0002683E">
            <w:pPr>
              <w:divId w:val="232815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2. Функції систем управління якістю</w:t>
            </w:r>
          </w:p>
          <w:p w:rsidR="0002683E" w:rsidRDefault="0002683E">
            <w:pPr>
              <w:divId w:val="232815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Розділ 3. Стандарти систем управління якістю</w:t>
            </w:r>
          </w:p>
          <w:p w:rsidR="0002683E" w:rsidRDefault="0002683E">
            <w:pPr>
              <w:pStyle w:val="Default"/>
              <w:jc w:val="both"/>
              <w:divId w:val="232815602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Розділ 4. Створення систем управління якістю та забезпечення їх функціонування</w:t>
            </w:r>
          </w:p>
          <w:p w:rsidR="0002683E" w:rsidRDefault="0002683E">
            <w:pPr>
              <w:pStyle w:val="Default"/>
              <w:jc w:val="both"/>
              <w:divId w:val="232815602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Розділ 5. Оцінка відповідності систем управління якістю</w:t>
            </w:r>
          </w:p>
          <w:p w:rsidR="00DB4A35" w:rsidRPr="00A77606" w:rsidRDefault="0002683E" w:rsidP="00DB4A35">
            <w:pPr>
              <w:pStyle w:val="Default"/>
              <w:rPr>
                <w:color w:val="000000" w:themeColor="text1"/>
                <w:lang w:val="uk-UA"/>
              </w:rPr>
            </w:pPr>
            <w:r w:rsidRPr="00A77606">
              <w:rPr>
                <w:lang w:val="uk-UA"/>
              </w:rPr>
              <w:t>Розділ 6. Документація системи якості (курсова робота)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Контрольні  заходи та критерії оцінювання</w:t>
            </w:r>
          </w:p>
        </w:tc>
        <w:tc>
          <w:tcPr>
            <w:tcW w:w="6804" w:type="dxa"/>
            <w:shd w:val="clear" w:color="auto" w:fill="auto"/>
          </w:tcPr>
          <w:p w:rsidR="00B6604F" w:rsidRPr="00A77606" w:rsidRDefault="00B6604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4916067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розділу здійснюється за 12-бальною шкалою. </w:t>
            </w:r>
          </w:p>
          <w:p w:rsidR="00B6604F" w:rsidRPr="00A77606" w:rsidRDefault="00B6604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4916067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1, 2 та 3 здійснюється за результатами виконання контрольної роботи РК1 у тестовій формі.</w:t>
            </w:r>
          </w:p>
          <w:p w:rsidR="00B6604F" w:rsidRPr="00A77606" w:rsidRDefault="00B6604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4916067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>Оцінювання розділів 4 та 5 здійснюється за результатами виконання контрольної роботи РК2 у тестовій формі.</w:t>
            </w:r>
          </w:p>
          <w:p w:rsidR="00B6604F" w:rsidRPr="00A77606" w:rsidRDefault="00B6604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4916067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розділу 6 здійснюється за результатами захисту курсової роботи з отриманням оцінки РК3. </w:t>
            </w:r>
          </w:p>
          <w:p w:rsidR="00B6604F" w:rsidRPr="00A77606" w:rsidRDefault="00B6604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4916067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>Необхідною умовою отримання позитивної оцінки з розділів 1, 2, 3, 4 та 5 є відпрацювання та надання звіту з усіх практичних робіт</w:t>
            </w:r>
            <w:r w:rsidRPr="00A776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(та індивідуального завдання – для студентів заочної форми навчання)</w:t>
            </w:r>
            <w:r w:rsidRPr="00A77606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A7760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відповідного</w:t>
            </w: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розділу.  </w:t>
            </w:r>
          </w:p>
          <w:p w:rsidR="00B6604F" w:rsidRPr="00A77606" w:rsidRDefault="00B6604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4916067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оцінка першого півсеместру визначається як середнє арифметичне оцінок 1, 2 та 3 розділів з округленням до цілого числа. </w:t>
            </w:r>
          </w:p>
          <w:p w:rsidR="00B6604F" w:rsidRPr="00A77606" w:rsidRDefault="00B6604F">
            <w:pPr>
              <w:pStyle w:val="1"/>
              <w:shd w:val="clear" w:color="auto" w:fill="FFFFFF"/>
              <w:spacing w:after="0" w:line="240" w:lineRule="auto"/>
              <w:ind w:left="34" w:firstLine="159"/>
              <w:jc w:val="both"/>
              <w:divId w:val="49160674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776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оцінка другого півсеместру визначається як середнє арифметичне оцінок 4, 5 та 6 розділів з округленням до цілого числа. </w:t>
            </w:r>
          </w:p>
          <w:p w:rsidR="00C665CD" w:rsidRPr="00A77606" w:rsidRDefault="00B6604F" w:rsidP="00C665CD">
            <w:pPr>
              <w:pStyle w:val="Default"/>
              <w:ind w:firstLine="159"/>
              <w:jc w:val="both"/>
              <w:rPr>
                <w:color w:val="000000" w:themeColor="text1"/>
                <w:lang w:val="uk-UA"/>
              </w:rPr>
            </w:pPr>
            <w:r w:rsidRPr="00A77606">
              <w:rPr>
                <w:lang w:val="uk-UA"/>
              </w:rPr>
              <w:t>Підсумкова оцінка дисципліни визначається як середнє арифметичне оцінок 6-ти розділів з округленням до цілого числа.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t>Політика викладання</w:t>
            </w:r>
          </w:p>
        </w:tc>
        <w:tc>
          <w:tcPr>
            <w:tcW w:w="6804" w:type="dxa"/>
            <w:shd w:val="clear" w:color="auto" w:fill="auto"/>
          </w:tcPr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</w:t>
            </w:r>
            <w:r w:rsidRPr="00546005">
              <w:rPr>
                <w:color w:val="000000" w:themeColor="text1"/>
                <w:lang w:val="uk-UA"/>
              </w:rPr>
              <w:lastRenderedPageBreak/>
              <w:t xml:space="preserve">контрольному заході не створює  підстав для недопущення здобувача до наступного контрольного заходу. </w:t>
            </w:r>
          </w:p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>Здобувач не допускається до підсумкового контролю за відсутності позитивної оцінки (не нижче 4 балів) хоча б з одного із розділів.</w:t>
            </w:r>
          </w:p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>Оскарження процедури та результатів оцінювання розділів та  підсумкового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:rsidR="00C665CD" w:rsidRPr="00546005" w:rsidRDefault="00C665CD" w:rsidP="00C665CD">
            <w:pPr>
              <w:pStyle w:val="Default"/>
              <w:ind w:firstLine="193"/>
              <w:jc w:val="both"/>
              <w:rPr>
                <w:color w:val="000000" w:themeColor="text1"/>
                <w:lang w:val="uk-UA"/>
              </w:rPr>
            </w:pPr>
            <w:r w:rsidRPr="00546005">
              <w:rPr>
                <w:color w:val="000000" w:themeColor="text1"/>
                <w:lang w:val="uk-UA"/>
              </w:rPr>
              <w:t xml:space="preserve">Порушення академічної доброчесності з боку 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практичних </w:t>
            </w:r>
            <w:r w:rsidR="00042D83" w:rsidRPr="00546005">
              <w:rPr>
                <w:color w:val="000000" w:themeColor="text1"/>
                <w:lang w:val="uk-UA"/>
              </w:rPr>
              <w:t xml:space="preserve">і лабораторних </w:t>
            </w:r>
            <w:r w:rsidRPr="00546005">
              <w:rPr>
                <w:color w:val="000000" w:themeColor="text1"/>
                <w:lang w:val="uk-UA"/>
              </w:rPr>
              <w:t>заняттях, тягнуть відповідальність у вигляді повторного виконання сфальсифікованої роботи та повторного проходження процедури оцінювання.</w:t>
            </w:r>
          </w:p>
        </w:tc>
      </w:tr>
      <w:tr w:rsidR="00546005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2"/>
                <w:szCs w:val="22"/>
              </w:rPr>
            </w:pPr>
            <w:r w:rsidRPr="00546005">
              <w:rPr>
                <w:b/>
                <w:color w:val="000000" w:themeColor="text1"/>
                <w:sz w:val="22"/>
                <w:szCs w:val="22"/>
              </w:rPr>
              <w:lastRenderedPageBreak/>
              <w:t>Засоби навчання</w:t>
            </w:r>
          </w:p>
        </w:tc>
        <w:tc>
          <w:tcPr>
            <w:tcW w:w="6804" w:type="dxa"/>
            <w:shd w:val="clear" w:color="auto" w:fill="auto"/>
          </w:tcPr>
          <w:p w:rsidR="00C665CD" w:rsidRPr="00546005" w:rsidRDefault="00C665CD" w:rsidP="00C665CD">
            <w:pPr>
              <w:jc w:val="both"/>
              <w:rPr>
                <w:color w:val="000000" w:themeColor="text1"/>
              </w:rPr>
            </w:pPr>
            <w:r w:rsidRPr="00546005">
              <w:rPr>
                <w:color w:val="000000" w:themeColor="text1"/>
                <w:sz w:val="24"/>
                <w:szCs w:val="24"/>
              </w:rPr>
              <w:t xml:space="preserve">Навчальний процес передбачає використання графічних засобів: схем, плакатів, копій документів тощо,  комп’ютеризованих робочих місць для проведення інтерактивних лекцій, практичних, лабораторних робіт та виконання курсової роботи, прикладного програмного забезпечення для підтримки 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дистанційного навчання: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ZOOM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,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Google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546005">
              <w:rPr>
                <w:iCs/>
                <w:color w:val="000000" w:themeColor="text1"/>
                <w:sz w:val="24"/>
                <w:szCs w:val="24"/>
                <w:lang w:val="en-US"/>
              </w:rPr>
              <w:t>Class</w:t>
            </w:r>
            <w:r w:rsidRPr="00546005">
              <w:rPr>
                <w:iCs/>
                <w:color w:val="000000" w:themeColor="text1"/>
                <w:sz w:val="24"/>
                <w:szCs w:val="24"/>
              </w:rPr>
              <w:t xml:space="preserve"> тощо.</w:t>
            </w:r>
          </w:p>
        </w:tc>
      </w:tr>
      <w:tr w:rsidR="00C665CD" w:rsidRPr="00546005" w:rsidTr="00926588">
        <w:trPr>
          <w:trHeight w:val="206"/>
          <w:jc w:val="center"/>
        </w:trPr>
        <w:tc>
          <w:tcPr>
            <w:tcW w:w="2518" w:type="dxa"/>
            <w:shd w:val="clear" w:color="auto" w:fill="auto"/>
          </w:tcPr>
          <w:p w:rsidR="00C665CD" w:rsidRPr="00546005" w:rsidRDefault="00C665CD" w:rsidP="00C665CD">
            <w:pPr>
              <w:rPr>
                <w:b/>
                <w:color w:val="000000" w:themeColor="text1"/>
                <w:sz w:val="24"/>
                <w:szCs w:val="24"/>
              </w:rPr>
            </w:pPr>
            <w:r w:rsidRPr="00546005">
              <w:rPr>
                <w:b/>
                <w:color w:val="000000" w:themeColor="text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6804" w:type="dxa"/>
            <w:shd w:val="clear" w:color="auto" w:fill="auto"/>
          </w:tcPr>
          <w:p w:rsidR="002E2BFA" w:rsidRPr="00394396" w:rsidRDefault="002E2BFA">
            <w:pPr>
              <w:pStyle w:val="Default"/>
              <w:ind w:firstLine="193"/>
              <w:jc w:val="center"/>
              <w:divId w:val="128203996"/>
              <w:rPr>
                <w:b/>
                <w:i/>
                <w:color w:val="auto"/>
                <w:lang w:val="uk-UA"/>
              </w:rPr>
            </w:pPr>
            <w:r w:rsidRPr="00394396">
              <w:rPr>
                <w:b/>
                <w:i/>
                <w:color w:val="auto"/>
                <w:lang w:val="uk-UA"/>
              </w:rPr>
              <w:t>Основна література:</w:t>
            </w:r>
          </w:p>
          <w:p w:rsidR="002E2BFA" w:rsidRDefault="002E2BFA" w:rsidP="002E2BF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Системи менеджменту якості / А.М. Должанський, Н.М. Мосьпан, І.М. Ломов, О.С. Максакова. Дніпропетровськ : «Свідлер А.Г.», 2017. 563 с.</w:t>
            </w:r>
          </w:p>
          <w:p w:rsidR="002E2BFA" w:rsidRDefault="002E2BFA" w:rsidP="002E2BF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ДСТУ ISO серій 9000, 14000, 22000, 26000, 27000, 31000, 45000, ISO 50001 (актуалізовані версії). </w:t>
            </w:r>
          </w:p>
          <w:p w:rsidR="002E2BFA" w:rsidRDefault="002E2BFA" w:rsidP="002E2BFA">
            <w:pPr>
              <w:widowControl/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ДСТУ ISO 19011. Настанови щодо здійснення аудитів систем менеджменту якості. Київ : Держстандарт України (актуалізована версія).</w:t>
            </w:r>
          </w:p>
          <w:p w:rsidR="002E2BFA" w:rsidRPr="00394396" w:rsidRDefault="002E2BFA">
            <w:pPr>
              <w:pStyle w:val="Default"/>
              <w:spacing w:before="120"/>
              <w:ind w:firstLine="193"/>
              <w:jc w:val="center"/>
              <w:divId w:val="128203996"/>
              <w:rPr>
                <w:i/>
                <w:color w:val="auto"/>
                <w:lang w:val="uk-UA"/>
              </w:rPr>
            </w:pPr>
            <w:bookmarkStart w:id="0" w:name="_GoBack"/>
            <w:r w:rsidRPr="00394396">
              <w:rPr>
                <w:b/>
                <w:i/>
                <w:color w:val="auto"/>
                <w:lang w:val="uk-UA"/>
              </w:rPr>
              <w:t>Допоміжна література</w:t>
            </w:r>
            <w:r w:rsidRPr="00394396">
              <w:rPr>
                <w:i/>
                <w:color w:val="auto"/>
                <w:lang w:val="uk-UA"/>
              </w:rPr>
              <w:t>:</w:t>
            </w:r>
          </w:p>
          <w:bookmarkEnd w:id="0"/>
          <w:p w:rsidR="002E2BFA" w:rsidRDefault="002E2BFA" w:rsidP="002E2BFA">
            <w:pPr>
              <w:widowControl/>
              <w:numPr>
                <w:ilvl w:val="0"/>
                <w:numId w:val="10"/>
              </w:numPr>
              <w:tabs>
                <w:tab w:val="num" w:pos="360"/>
                <w:tab w:val="left" w:pos="763"/>
                <w:tab w:val="left" w:pos="905"/>
              </w:tabs>
              <w:ind w:left="55" w:firstLine="654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Закони України «Про стандартизацію», «Про підтвердження відповідності», «Про акредитацію органів з оцінки відповідності», «Про метрологію та метрологічну діяльність», «Про стандарти, технічні регламенти та процедури оцінки відповідності» (актуалізовані редакції).</w:t>
            </w:r>
          </w:p>
          <w:p w:rsidR="002E2BFA" w:rsidRDefault="002E2BFA" w:rsidP="002E2BFA">
            <w:pPr>
              <w:widowControl/>
              <w:numPr>
                <w:ilvl w:val="0"/>
                <w:numId w:val="10"/>
              </w:numPr>
              <w:tabs>
                <w:tab w:val="num" w:pos="360"/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Зелена книга. Про політику адаптації національного законодавства у сфері технічного регулювання та споживчої політики до європейських вимог. Київ : Держспоживстандарт України, 2006. 80 с.</w:t>
            </w:r>
          </w:p>
          <w:p w:rsidR="002E2BFA" w:rsidRDefault="002E2BFA" w:rsidP="002E2BFA">
            <w:pPr>
              <w:widowControl/>
              <w:numPr>
                <w:ilvl w:val="0"/>
                <w:numId w:val="10"/>
              </w:numPr>
              <w:tabs>
                <w:tab w:val="num" w:pos="360"/>
                <w:tab w:val="left" w:pos="993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Модель досконалості Європейського фонду управління якістю.  Київ : МЦ «ПРИРОСТ» : ЄФУЯ, 2001. 15 с.</w:t>
            </w:r>
          </w:p>
          <w:p w:rsidR="002E2BFA" w:rsidRDefault="002E2BFA" w:rsidP="002E2BFA">
            <w:pPr>
              <w:widowControl/>
              <w:numPr>
                <w:ilvl w:val="0"/>
                <w:numId w:val="10"/>
              </w:numPr>
              <w:tabs>
                <w:tab w:val="num" w:pos="360"/>
                <w:tab w:val="left" w:pos="993"/>
                <w:tab w:val="left" w:pos="1134"/>
              </w:tabs>
              <w:ind w:left="0" w:firstLine="709"/>
              <w:jc w:val="both"/>
              <w:divId w:val="1282039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Коментарі до моделі досконалості Європейського фонду управління якістю та рекомендації з проведення самооцінки підприємств (для учасників Українського національного конкурсу з якості). Київ : МЦ «ПРИРОСТ», 2001.  27 с.</w:t>
            </w:r>
          </w:p>
          <w:p w:rsidR="002E2BFA" w:rsidRDefault="002E2BFA" w:rsidP="002E2BFA">
            <w:pPr>
              <w:pStyle w:val="Default"/>
              <w:numPr>
                <w:ilvl w:val="0"/>
                <w:numId w:val="10"/>
              </w:numPr>
              <w:tabs>
                <w:tab w:val="num" w:pos="360"/>
              </w:tabs>
              <w:ind w:left="0" w:firstLine="654"/>
              <w:jc w:val="both"/>
              <w:divId w:val="128203996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 xml:space="preserve">Положення про виконання кваліфікаційної роботи в Українському державному університеті науки і технологій : рукопис / Розробники: Радкевич А.В. та ін.  Дніпро : УДУНТ. </w:t>
            </w:r>
            <w:r>
              <w:rPr>
                <w:color w:val="auto"/>
                <w:lang w:val="uk-UA"/>
              </w:rPr>
              <w:lastRenderedPageBreak/>
              <w:t>2022. 47 с. (з конкретизацією від Груп забезпечення якості освітніх програм за спеціальністю 152 – Метрологія та інформаційно-вимірювальна техніка).</w:t>
            </w:r>
          </w:p>
          <w:p w:rsidR="00C665CD" w:rsidRDefault="00C665CD" w:rsidP="00B2013C">
            <w:pPr>
              <w:widowControl/>
              <w:autoSpaceDE/>
              <w:adjustRightInd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</w:p>
          <w:p w:rsidR="005156EC" w:rsidRDefault="005156EC">
            <w:pPr>
              <w:spacing w:after="120"/>
              <w:ind w:firstLine="709"/>
              <w:jc w:val="center"/>
              <w:divId w:val="1618221639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Інформаційні ресурси в Інтернеті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4426"/>
            </w:tblGrid>
            <w:tr w:rsidR="005156EC">
              <w:trPr>
                <w:divId w:val="1618221639"/>
                <w:trHeight w:val="563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rada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kiev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Верховна Рада. Законодавство України. Проекти НД. Органи виконавчої влади.</w:t>
                  </w:r>
                </w:p>
              </w:tc>
            </w:tr>
            <w:tr w:rsidR="005156EC">
              <w:trPr>
                <w:divId w:val="1618221639"/>
                <w:trHeight w:val="622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http: uas.org.ua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Державне підприємство «УкрНДНЦ» - Національний орган стандартизації</w:t>
                  </w:r>
                </w:p>
              </w:tc>
            </w:tr>
            <w:tr w:rsidR="005156EC">
              <w:trPr>
                <w:divId w:val="1618221639"/>
                <w:trHeight w:val="822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le</w:t>
                  </w:r>
                  <w:r>
                    <w:rPr>
                      <w:bCs/>
                      <w:sz w:val="24"/>
                      <w:szCs w:val="24"/>
                    </w:rPr>
                    <w:t>o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norm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lviv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ua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Інформаційний сервер НІЦ «Леонорм» стосовно інформації щодо технічного регулювання, виробництва та реалізації продукції</w:t>
                  </w:r>
                </w:p>
              </w:tc>
            </w:tr>
            <w:tr w:rsidR="005156EC">
              <w:trPr>
                <w:divId w:val="1618221639"/>
                <w:trHeight w:val="326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142"/>
                    </w:tabs>
                    <w:ind w:left="0" w:hanging="578"/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4. 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iso</w:t>
                  </w:r>
                  <w:r>
                    <w:rPr>
                      <w:bCs/>
                      <w:sz w:val="24"/>
                      <w:szCs w:val="24"/>
                    </w:rPr>
                    <w:t>.</w:t>
                  </w:r>
                  <w:r>
                    <w:rPr>
                      <w:bCs/>
                      <w:sz w:val="24"/>
                      <w:szCs w:val="24"/>
                      <w:lang w:val="en-US"/>
                    </w:rPr>
                    <w:t>org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Сайт Міжнародної організації із стандартизації</w:t>
                  </w:r>
                </w:p>
              </w:tc>
            </w:tr>
            <w:tr w:rsidR="005156EC">
              <w:trPr>
                <w:divId w:val="1618221639"/>
                <w:trHeight w:val="450"/>
              </w:trPr>
              <w:tc>
                <w:tcPr>
                  <w:tcW w:w="2038" w:type="dxa"/>
                  <w:hideMark/>
                </w:tcPr>
                <w:p w:rsidR="005156EC" w:rsidRDefault="005156EC" w:rsidP="005156EC">
                  <w:pPr>
                    <w:widowControl/>
                    <w:numPr>
                      <w:ilvl w:val="0"/>
                      <w:numId w:val="11"/>
                    </w:numPr>
                    <w:tabs>
                      <w:tab w:val="num" w:pos="426"/>
                    </w:tabs>
                    <w:ind w:hanging="578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  <w:lang w:val="en-US"/>
                    </w:rPr>
                    <w:t>cen.eu</w:t>
                  </w:r>
                </w:p>
              </w:tc>
              <w:tc>
                <w:tcPr>
                  <w:tcW w:w="4550" w:type="dxa"/>
                  <w:hideMark/>
                </w:tcPr>
                <w:p w:rsidR="005156EC" w:rsidRDefault="005156EC">
                  <w:pPr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Європейський комітет із стандартизації. Офіційний сайт.</w:t>
                  </w:r>
                </w:p>
              </w:tc>
            </w:tr>
          </w:tbl>
          <w:p w:rsidR="006E755B" w:rsidRPr="00546005" w:rsidRDefault="006E755B" w:rsidP="00B2013C">
            <w:pPr>
              <w:widowControl/>
              <w:autoSpaceDE/>
              <w:adjustRightInd/>
              <w:jc w:val="both"/>
              <w:divId w:val="108653745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B25A1" w:rsidRPr="00546005" w:rsidRDefault="00AB25A1" w:rsidP="00AB25A1">
      <w:pPr>
        <w:overflowPunct w:val="0"/>
        <w:textAlignment w:val="baseline"/>
        <w:rPr>
          <w:i/>
          <w:color w:val="000000" w:themeColor="text1"/>
        </w:rPr>
      </w:pPr>
    </w:p>
    <w:p w:rsidR="00AB25A1" w:rsidRPr="00546005" w:rsidRDefault="00AB25A1" w:rsidP="00C43818">
      <w:pPr>
        <w:spacing w:before="120" w:after="120"/>
        <w:jc w:val="center"/>
        <w:rPr>
          <w:color w:val="000000" w:themeColor="text1"/>
          <w:sz w:val="24"/>
          <w:szCs w:val="24"/>
        </w:rPr>
      </w:pPr>
    </w:p>
    <w:p w:rsidR="00C43818" w:rsidRPr="00546005" w:rsidRDefault="00C43818">
      <w:pPr>
        <w:rPr>
          <w:color w:val="000000" w:themeColor="text1"/>
        </w:rPr>
      </w:pPr>
    </w:p>
    <w:sectPr w:rsidR="00C43818" w:rsidRPr="0054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DF" w:rsidRDefault="003559DF" w:rsidP="006F66BA">
      <w:r>
        <w:separator/>
      </w:r>
    </w:p>
  </w:endnote>
  <w:endnote w:type="continuationSeparator" w:id="0">
    <w:p w:rsidR="003559DF" w:rsidRDefault="003559DF" w:rsidP="006F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DF" w:rsidRDefault="003559DF" w:rsidP="006F66BA">
      <w:r>
        <w:separator/>
      </w:r>
    </w:p>
  </w:footnote>
  <w:footnote w:type="continuationSeparator" w:id="0">
    <w:p w:rsidR="003559DF" w:rsidRDefault="003559DF" w:rsidP="006F6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21F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4D1174"/>
    <w:multiLevelType w:val="hybridMultilevel"/>
    <w:tmpl w:val="8E4203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B4A3F"/>
    <w:multiLevelType w:val="hybridMultilevel"/>
    <w:tmpl w:val="366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55507"/>
    <w:multiLevelType w:val="hybridMultilevel"/>
    <w:tmpl w:val="6414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832C5"/>
    <w:multiLevelType w:val="hybridMultilevel"/>
    <w:tmpl w:val="3F724FBA"/>
    <w:lvl w:ilvl="0" w:tplc="A25AD678">
      <w:start w:val="1"/>
      <w:numFmt w:val="decimal"/>
      <w:lvlText w:val="%1."/>
      <w:lvlJc w:val="left"/>
      <w:pPr>
        <w:ind w:left="5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3" w:hanging="180"/>
      </w:pPr>
      <w:rPr>
        <w:rFonts w:cs="Times New Roman"/>
      </w:rPr>
    </w:lvl>
  </w:abstractNum>
  <w:abstractNum w:abstractNumId="5" w15:restartNumberingAfterBreak="0">
    <w:nsid w:val="47467C7C"/>
    <w:multiLevelType w:val="hybridMultilevel"/>
    <w:tmpl w:val="F5FEA476"/>
    <w:lvl w:ilvl="0" w:tplc="0419000F">
      <w:start w:val="1"/>
      <w:numFmt w:val="decimal"/>
      <w:lvlText w:val="%1."/>
      <w:lvlJc w:val="left"/>
      <w:pPr>
        <w:tabs>
          <w:tab w:val="num" w:pos="1776"/>
        </w:tabs>
        <w:ind w:left="1776" w:hanging="960"/>
      </w:pPr>
    </w:lvl>
    <w:lvl w:ilvl="1" w:tplc="041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6" w15:restartNumberingAfterBreak="0">
    <w:nsid w:val="610D783E"/>
    <w:multiLevelType w:val="hybridMultilevel"/>
    <w:tmpl w:val="5068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8"/>
    <w:rsid w:val="00017E6B"/>
    <w:rsid w:val="0002683E"/>
    <w:rsid w:val="00026871"/>
    <w:rsid w:val="00034F3D"/>
    <w:rsid w:val="00042D83"/>
    <w:rsid w:val="00076CFE"/>
    <w:rsid w:val="00077399"/>
    <w:rsid w:val="00084D0E"/>
    <w:rsid w:val="00084E4A"/>
    <w:rsid w:val="00096F07"/>
    <w:rsid w:val="000A5E39"/>
    <w:rsid w:val="000D7084"/>
    <w:rsid w:val="001014D1"/>
    <w:rsid w:val="00110E09"/>
    <w:rsid w:val="0011316E"/>
    <w:rsid w:val="00126953"/>
    <w:rsid w:val="0014020A"/>
    <w:rsid w:val="00141EA9"/>
    <w:rsid w:val="001441C2"/>
    <w:rsid w:val="0014426C"/>
    <w:rsid w:val="00146E70"/>
    <w:rsid w:val="0015596D"/>
    <w:rsid w:val="001634D4"/>
    <w:rsid w:val="00163AF8"/>
    <w:rsid w:val="001659F2"/>
    <w:rsid w:val="00167B2F"/>
    <w:rsid w:val="0017199A"/>
    <w:rsid w:val="00182608"/>
    <w:rsid w:val="00184500"/>
    <w:rsid w:val="001A217C"/>
    <w:rsid w:val="001A234E"/>
    <w:rsid w:val="001A2C31"/>
    <w:rsid w:val="001A2E99"/>
    <w:rsid w:val="001A3BDD"/>
    <w:rsid w:val="001A564F"/>
    <w:rsid w:val="001C521B"/>
    <w:rsid w:val="001D29B8"/>
    <w:rsid w:val="001E2FD7"/>
    <w:rsid w:val="001F3CA9"/>
    <w:rsid w:val="001F4547"/>
    <w:rsid w:val="00210B92"/>
    <w:rsid w:val="002140CC"/>
    <w:rsid w:val="00236491"/>
    <w:rsid w:val="00237546"/>
    <w:rsid w:val="00243428"/>
    <w:rsid w:val="00250349"/>
    <w:rsid w:val="00266DC0"/>
    <w:rsid w:val="00273766"/>
    <w:rsid w:val="00274171"/>
    <w:rsid w:val="00280EFB"/>
    <w:rsid w:val="00282F10"/>
    <w:rsid w:val="00291830"/>
    <w:rsid w:val="0029331A"/>
    <w:rsid w:val="0029735C"/>
    <w:rsid w:val="002A3812"/>
    <w:rsid w:val="002A4143"/>
    <w:rsid w:val="002B59F4"/>
    <w:rsid w:val="002B66AB"/>
    <w:rsid w:val="002B76D4"/>
    <w:rsid w:val="002D0BE9"/>
    <w:rsid w:val="002D2FEB"/>
    <w:rsid w:val="002D642F"/>
    <w:rsid w:val="002E1BE1"/>
    <w:rsid w:val="002E2BFA"/>
    <w:rsid w:val="002E527B"/>
    <w:rsid w:val="002E73B9"/>
    <w:rsid w:val="002E77DF"/>
    <w:rsid w:val="002F2353"/>
    <w:rsid w:val="002F493F"/>
    <w:rsid w:val="002F6BE7"/>
    <w:rsid w:val="002F7D97"/>
    <w:rsid w:val="00312861"/>
    <w:rsid w:val="0032168D"/>
    <w:rsid w:val="003273A5"/>
    <w:rsid w:val="0034459E"/>
    <w:rsid w:val="00346466"/>
    <w:rsid w:val="003559DF"/>
    <w:rsid w:val="0035781E"/>
    <w:rsid w:val="00370E3D"/>
    <w:rsid w:val="00375243"/>
    <w:rsid w:val="0037613D"/>
    <w:rsid w:val="00377149"/>
    <w:rsid w:val="00390B83"/>
    <w:rsid w:val="00394396"/>
    <w:rsid w:val="003A5073"/>
    <w:rsid w:val="003A75A2"/>
    <w:rsid w:val="003B0530"/>
    <w:rsid w:val="003B27EA"/>
    <w:rsid w:val="003B495F"/>
    <w:rsid w:val="003C0B17"/>
    <w:rsid w:val="003C0D42"/>
    <w:rsid w:val="003D357B"/>
    <w:rsid w:val="003E1F32"/>
    <w:rsid w:val="00420C41"/>
    <w:rsid w:val="004268FA"/>
    <w:rsid w:val="00465428"/>
    <w:rsid w:val="00492E11"/>
    <w:rsid w:val="00495FBE"/>
    <w:rsid w:val="004A0F2A"/>
    <w:rsid w:val="004A25BE"/>
    <w:rsid w:val="004A69CA"/>
    <w:rsid w:val="004E0EBA"/>
    <w:rsid w:val="004F688F"/>
    <w:rsid w:val="005021F1"/>
    <w:rsid w:val="005066DF"/>
    <w:rsid w:val="0050771C"/>
    <w:rsid w:val="0051486C"/>
    <w:rsid w:val="005156EC"/>
    <w:rsid w:val="00517070"/>
    <w:rsid w:val="00532C01"/>
    <w:rsid w:val="00535C4F"/>
    <w:rsid w:val="00546005"/>
    <w:rsid w:val="00550E6E"/>
    <w:rsid w:val="005545C9"/>
    <w:rsid w:val="0055704F"/>
    <w:rsid w:val="005659EB"/>
    <w:rsid w:val="00566A75"/>
    <w:rsid w:val="00570EB2"/>
    <w:rsid w:val="0059044D"/>
    <w:rsid w:val="0059060D"/>
    <w:rsid w:val="0059346F"/>
    <w:rsid w:val="005A26C9"/>
    <w:rsid w:val="005B21AA"/>
    <w:rsid w:val="005C7A97"/>
    <w:rsid w:val="005D71AB"/>
    <w:rsid w:val="005E09AF"/>
    <w:rsid w:val="005E2754"/>
    <w:rsid w:val="0060188B"/>
    <w:rsid w:val="00604554"/>
    <w:rsid w:val="00605E21"/>
    <w:rsid w:val="00606653"/>
    <w:rsid w:val="00606D73"/>
    <w:rsid w:val="006259AA"/>
    <w:rsid w:val="00653245"/>
    <w:rsid w:val="0067217C"/>
    <w:rsid w:val="006778CD"/>
    <w:rsid w:val="00680435"/>
    <w:rsid w:val="006819D1"/>
    <w:rsid w:val="00682A79"/>
    <w:rsid w:val="00687B98"/>
    <w:rsid w:val="00687F5B"/>
    <w:rsid w:val="00697C3D"/>
    <w:rsid w:val="006A7442"/>
    <w:rsid w:val="006A749E"/>
    <w:rsid w:val="006B6697"/>
    <w:rsid w:val="006D2AC1"/>
    <w:rsid w:val="006E755B"/>
    <w:rsid w:val="006F2DD7"/>
    <w:rsid w:val="006F66BA"/>
    <w:rsid w:val="007002BA"/>
    <w:rsid w:val="00701DBB"/>
    <w:rsid w:val="00703485"/>
    <w:rsid w:val="00703EAA"/>
    <w:rsid w:val="0070725C"/>
    <w:rsid w:val="00712609"/>
    <w:rsid w:val="007448CD"/>
    <w:rsid w:val="00746FCF"/>
    <w:rsid w:val="00752657"/>
    <w:rsid w:val="00771C4B"/>
    <w:rsid w:val="007773E1"/>
    <w:rsid w:val="007868AC"/>
    <w:rsid w:val="00790A72"/>
    <w:rsid w:val="007929FA"/>
    <w:rsid w:val="007A0A90"/>
    <w:rsid w:val="007C3121"/>
    <w:rsid w:val="007D06F8"/>
    <w:rsid w:val="007D1318"/>
    <w:rsid w:val="007D1439"/>
    <w:rsid w:val="007E555B"/>
    <w:rsid w:val="007F3068"/>
    <w:rsid w:val="0080159A"/>
    <w:rsid w:val="00801F05"/>
    <w:rsid w:val="0080288C"/>
    <w:rsid w:val="008154A8"/>
    <w:rsid w:val="00820487"/>
    <w:rsid w:val="00822F92"/>
    <w:rsid w:val="008300A3"/>
    <w:rsid w:val="00840C9D"/>
    <w:rsid w:val="00853323"/>
    <w:rsid w:val="00854E93"/>
    <w:rsid w:val="00860C41"/>
    <w:rsid w:val="0087516A"/>
    <w:rsid w:val="0088069D"/>
    <w:rsid w:val="00885FC2"/>
    <w:rsid w:val="00894367"/>
    <w:rsid w:val="0089600C"/>
    <w:rsid w:val="008A0414"/>
    <w:rsid w:val="008B0721"/>
    <w:rsid w:val="008B1414"/>
    <w:rsid w:val="008C1379"/>
    <w:rsid w:val="008C36CD"/>
    <w:rsid w:val="008C4A8F"/>
    <w:rsid w:val="008D5E4C"/>
    <w:rsid w:val="0091212F"/>
    <w:rsid w:val="00924F4D"/>
    <w:rsid w:val="009272B6"/>
    <w:rsid w:val="00935302"/>
    <w:rsid w:val="00937B30"/>
    <w:rsid w:val="00940B39"/>
    <w:rsid w:val="00941A4C"/>
    <w:rsid w:val="00955DD7"/>
    <w:rsid w:val="009606D2"/>
    <w:rsid w:val="009622CF"/>
    <w:rsid w:val="0096315A"/>
    <w:rsid w:val="00965C9D"/>
    <w:rsid w:val="00972E3E"/>
    <w:rsid w:val="009841F4"/>
    <w:rsid w:val="00993986"/>
    <w:rsid w:val="009C1383"/>
    <w:rsid w:val="009C1A93"/>
    <w:rsid w:val="009C3C5B"/>
    <w:rsid w:val="009C5988"/>
    <w:rsid w:val="009D1781"/>
    <w:rsid w:val="009D4B86"/>
    <w:rsid w:val="009D600E"/>
    <w:rsid w:val="009D6538"/>
    <w:rsid w:val="009E68D3"/>
    <w:rsid w:val="009F3761"/>
    <w:rsid w:val="009F6BA8"/>
    <w:rsid w:val="00A078C0"/>
    <w:rsid w:val="00A13DDD"/>
    <w:rsid w:val="00A1403D"/>
    <w:rsid w:val="00A401A4"/>
    <w:rsid w:val="00A41C9A"/>
    <w:rsid w:val="00A775B3"/>
    <w:rsid w:val="00A77606"/>
    <w:rsid w:val="00A852F2"/>
    <w:rsid w:val="00A944C4"/>
    <w:rsid w:val="00AA04AB"/>
    <w:rsid w:val="00AA0EB5"/>
    <w:rsid w:val="00AA1EAC"/>
    <w:rsid w:val="00AA4771"/>
    <w:rsid w:val="00AB25A1"/>
    <w:rsid w:val="00AC0192"/>
    <w:rsid w:val="00AC28C0"/>
    <w:rsid w:val="00AD2AEF"/>
    <w:rsid w:val="00AD5E05"/>
    <w:rsid w:val="00AE0EA9"/>
    <w:rsid w:val="00B0056D"/>
    <w:rsid w:val="00B00FB6"/>
    <w:rsid w:val="00B10CB6"/>
    <w:rsid w:val="00B10D95"/>
    <w:rsid w:val="00B10EC9"/>
    <w:rsid w:val="00B16369"/>
    <w:rsid w:val="00B2013C"/>
    <w:rsid w:val="00B33233"/>
    <w:rsid w:val="00B42757"/>
    <w:rsid w:val="00B4613F"/>
    <w:rsid w:val="00B650FB"/>
    <w:rsid w:val="00B6604F"/>
    <w:rsid w:val="00B70A21"/>
    <w:rsid w:val="00B8038F"/>
    <w:rsid w:val="00B8521A"/>
    <w:rsid w:val="00B92428"/>
    <w:rsid w:val="00BA5BB6"/>
    <w:rsid w:val="00BC255F"/>
    <w:rsid w:val="00BD605B"/>
    <w:rsid w:val="00BE0C90"/>
    <w:rsid w:val="00BE11C3"/>
    <w:rsid w:val="00BF0025"/>
    <w:rsid w:val="00BF451D"/>
    <w:rsid w:val="00BF51E4"/>
    <w:rsid w:val="00C01703"/>
    <w:rsid w:val="00C20236"/>
    <w:rsid w:val="00C26BDA"/>
    <w:rsid w:val="00C303D2"/>
    <w:rsid w:val="00C437AB"/>
    <w:rsid w:val="00C43818"/>
    <w:rsid w:val="00C43C7F"/>
    <w:rsid w:val="00C64118"/>
    <w:rsid w:val="00C665CD"/>
    <w:rsid w:val="00C708C9"/>
    <w:rsid w:val="00C74483"/>
    <w:rsid w:val="00C74556"/>
    <w:rsid w:val="00C86816"/>
    <w:rsid w:val="00C9765C"/>
    <w:rsid w:val="00CA0698"/>
    <w:rsid w:val="00CA3175"/>
    <w:rsid w:val="00CA37B8"/>
    <w:rsid w:val="00CB27BD"/>
    <w:rsid w:val="00CC24E2"/>
    <w:rsid w:val="00CC49EA"/>
    <w:rsid w:val="00CD1E80"/>
    <w:rsid w:val="00CE790B"/>
    <w:rsid w:val="00CF7A5B"/>
    <w:rsid w:val="00D055B3"/>
    <w:rsid w:val="00D05C7C"/>
    <w:rsid w:val="00D1472E"/>
    <w:rsid w:val="00D258B3"/>
    <w:rsid w:val="00D278F7"/>
    <w:rsid w:val="00D402B0"/>
    <w:rsid w:val="00D43BD7"/>
    <w:rsid w:val="00D46C0E"/>
    <w:rsid w:val="00D562B5"/>
    <w:rsid w:val="00D7266B"/>
    <w:rsid w:val="00D729E4"/>
    <w:rsid w:val="00DA3296"/>
    <w:rsid w:val="00DB4A35"/>
    <w:rsid w:val="00DC0515"/>
    <w:rsid w:val="00DC548F"/>
    <w:rsid w:val="00DD5272"/>
    <w:rsid w:val="00DD7AF4"/>
    <w:rsid w:val="00DF393A"/>
    <w:rsid w:val="00E01FF3"/>
    <w:rsid w:val="00E13DF5"/>
    <w:rsid w:val="00E16E81"/>
    <w:rsid w:val="00E23E48"/>
    <w:rsid w:val="00E2791D"/>
    <w:rsid w:val="00E5535D"/>
    <w:rsid w:val="00E61CEC"/>
    <w:rsid w:val="00E63D5A"/>
    <w:rsid w:val="00E64353"/>
    <w:rsid w:val="00E721F1"/>
    <w:rsid w:val="00E86A9A"/>
    <w:rsid w:val="00E92E65"/>
    <w:rsid w:val="00E93257"/>
    <w:rsid w:val="00E9509F"/>
    <w:rsid w:val="00EE2B7E"/>
    <w:rsid w:val="00EF1552"/>
    <w:rsid w:val="00EF1773"/>
    <w:rsid w:val="00F01B4A"/>
    <w:rsid w:val="00F0224B"/>
    <w:rsid w:val="00F24D3F"/>
    <w:rsid w:val="00F3045D"/>
    <w:rsid w:val="00F30693"/>
    <w:rsid w:val="00F328D6"/>
    <w:rsid w:val="00F431AA"/>
    <w:rsid w:val="00F45265"/>
    <w:rsid w:val="00F47BFC"/>
    <w:rsid w:val="00F50916"/>
    <w:rsid w:val="00F519A7"/>
    <w:rsid w:val="00F54BFF"/>
    <w:rsid w:val="00F56838"/>
    <w:rsid w:val="00F57A3F"/>
    <w:rsid w:val="00F62D99"/>
    <w:rsid w:val="00F6438E"/>
    <w:rsid w:val="00F70E1F"/>
    <w:rsid w:val="00F8304F"/>
    <w:rsid w:val="00F922D3"/>
    <w:rsid w:val="00FA0C86"/>
    <w:rsid w:val="00FA113D"/>
    <w:rsid w:val="00FA4B92"/>
    <w:rsid w:val="00FB21F3"/>
    <w:rsid w:val="00FB22D7"/>
    <w:rsid w:val="00FC40B0"/>
    <w:rsid w:val="00FD4A7F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E2DF9"/>
  <w15:chartTrackingRefBased/>
  <w15:docId w15:val="{6361FE1D-6CB2-8C44-87FA-3DEDEBCA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18"/>
    <w:pPr>
      <w:widowControl w:val="0"/>
      <w:autoSpaceDE w:val="0"/>
      <w:autoSpaceDN w:val="0"/>
      <w:adjustRightInd w:val="0"/>
    </w:pPr>
    <w:rPr>
      <w:lang w:val="uk-UA"/>
    </w:rPr>
  </w:style>
  <w:style w:type="paragraph" w:styleId="4">
    <w:name w:val="heading 4"/>
    <w:basedOn w:val="a"/>
    <w:next w:val="a"/>
    <w:link w:val="40"/>
    <w:qFormat/>
    <w:rsid w:val="00C43818"/>
    <w:pPr>
      <w:keepNext/>
      <w:widowControl/>
      <w:autoSpaceDE/>
      <w:autoSpaceDN/>
      <w:adjustRightInd/>
      <w:ind w:firstLine="175"/>
      <w:jc w:val="both"/>
      <w:outlineLvl w:val="3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AE0EA9"/>
    <w:pPr>
      <w:widowControl/>
      <w:autoSpaceDE/>
      <w:autoSpaceDN/>
      <w:adjustRightInd/>
      <w:spacing w:before="240" w:after="60"/>
      <w:outlineLvl w:val="5"/>
    </w:pPr>
    <w:rPr>
      <w:rFonts w:ascii="Calibri" w:eastAsiaTheme="minorEastAsia" w:hAnsi="Calibri"/>
      <w:b/>
      <w:bCs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381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438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qFormat/>
    <w:rsid w:val="00C438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2">
    <w:name w:val="Абзац списка2"/>
    <w:basedOn w:val="a"/>
    <w:qFormat/>
    <w:rsid w:val="00C43818"/>
    <w:pP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/>
    </w:rPr>
  </w:style>
  <w:style w:type="character" w:styleId="a4">
    <w:name w:val="Hyperlink"/>
    <w:rsid w:val="00C26BDA"/>
    <w:rPr>
      <w:color w:val="0563C1"/>
      <w:u w:val="single"/>
    </w:rPr>
  </w:style>
  <w:style w:type="paragraph" w:customStyle="1" w:styleId="10">
    <w:name w:val="Обычный (веб)1"/>
    <w:basedOn w:val="a"/>
    <w:uiPriority w:val="99"/>
    <w:rsid w:val="00D147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35C4F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locked/>
    <w:rsid w:val="00E9509F"/>
    <w:rPr>
      <w:b/>
      <w:sz w:val="28"/>
      <w:lang w:val="uk-UA"/>
    </w:rPr>
  </w:style>
  <w:style w:type="paragraph" w:styleId="a5">
    <w:name w:val="List Paragraph"/>
    <w:basedOn w:val="a"/>
    <w:uiPriority w:val="34"/>
    <w:qFormat/>
    <w:rsid w:val="009622CF"/>
    <w:pPr>
      <w:widowControl/>
      <w:autoSpaceDE/>
      <w:autoSpaceDN/>
      <w:adjustRightInd/>
      <w:ind w:left="720"/>
      <w:contextualSpacing/>
    </w:pPr>
    <w:rPr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70E1F"/>
    <w:pPr>
      <w:widowControl/>
      <w:autoSpaceDE/>
      <w:autoSpaceDN/>
      <w:adjustRightInd/>
    </w:pPr>
    <w:rPr>
      <w:color w:val="333333"/>
      <w:sz w:val="24"/>
      <w:szCs w:val="24"/>
      <w:lang w:val="ru-RU"/>
    </w:rPr>
  </w:style>
  <w:style w:type="paragraph" w:styleId="a7">
    <w:name w:val="header"/>
    <w:basedOn w:val="a"/>
    <w:link w:val="a8"/>
    <w:rsid w:val="006F66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F66BA"/>
    <w:rPr>
      <w:lang w:val="uk-UA"/>
    </w:rPr>
  </w:style>
  <w:style w:type="character" w:customStyle="1" w:styleId="60">
    <w:name w:val="Заголовок 6 Знак"/>
    <w:basedOn w:val="a0"/>
    <w:link w:val="6"/>
    <w:semiHidden/>
    <w:rsid w:val="00AE0EA9"/>
    <w:rPr>
      <w:rFonts w:ascii="Calibri" w:eastAsiaTheme="minorEastAsia" w:hAnsi="Calibri"/>
      <w:b/>
      <w:bCs/>
      <w:sz w:val="22"/>
      <w:szCs w:val="22"/>
    </w:rPr>
  </w:style>
  <w:style w:type="character" w:customStyle="1" w:styleId="fontstyle01">
    <w:name w:val="fontstyle01"/>
    <w:rsid w:val="00AE0EA9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9">
    <w:name w:val="Strong"/>
    <w:uiPriority w:val="22"/>
    <w:qFormat/>
    <w:rsid w:val="00D43BD7"/>
    <w:rPr>
      <w:b/>
      <w:bCs w:val="0"/>
    </w:rPr>
  </w:style>
  <w:style w:type="table" w:styleId="aa">
    <w:name w:val="Table Grid"/>
    <w:basedOn w:val="a1"/>
    <w:rsid w:val="0050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550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a105oksana105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metau.edu.ua/ua/mdiv/i2037/p-2/e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dolzhanskiy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СИЛАБУС</vt:lpstr>
    </vt:vector>
  </TitlesOfParts>
  <Company>1234567</Company>
  <LinksUpToDate>false</LinksUpToDate>
  <CharactersWithSpaces>7719</CharactersWithSpaces>
  <SharedDoc>false</SharedDoc>
  <HLinks>
    <vt:vector size="6" baseType="variant"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mailto:a.dolzhanskiy@gmail.com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СИЛАБУС</dc:title>
  <dc:subject/>
  <dc:creator>user</dc:creator>
  <cp:keywords/>
  <dc:description/>
  <cp:lastModifiedBy>dolam</cp:lastModifiedBy>
  <cp:revision>53</cp:revision>
  <dcterms:created xsi:type="dcterms:W3CDTF">2023-01-06T22:39:00Z</dcterms:created>
  <dcterms:modified xsi:type="dcterms:W3CDTF">2023-02-23T13:18:00Z</dcterms:modified>
</cp:coreProperties>
</file>