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551D21" w:rsidRPr="00551D21" w14:paraId="6CD5A4C6" w14:textId="77777777" w:rsidTr="00F07015">
        <w:tc>
          <w:tcPr>
            <w:tcW w:w="9345" w:type="dxa"/>
            <w:gridSpan w:val="2"/>
            <w:shd w:val="clear" w:color="auto" w:fill="auto"/>
          </w:tcPr>
          <w:p w14:paraId="31CBA715" w14:textId="77777777" w:rsidR="005066DF" w:rsidRPr="00551D21" w:rsidRDefault="005066DF" w:rsidP="0024101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51D21" w14:paraId="66A435DF" w14:textId="77777777" w:rsidTr="00F07015">
        <w:tc>
          <w:tcPr>
            <w:tcW w:w="2263" w:type="dxa"/>
            <w:shd w:val="clear" w:color="auto" w:fill="auto"/>
          </w:tcPr>
          <w:p w14:paraId="5B1F3019" w14:textId="119BDB7B" w:rsidR="005066DF" w:rsidRPr="00551D21" w:rsidRDefault="002A15C0" w:rsidP="00F070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inline distT="0" distB="0" distL="0" distR="0" wp14:anchorId="6F9959E7" wp14:editId="0049284E">
                  <wp:extent cx="1143000" cy="1043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14:paraId="568505C6" w14:textId="77777777" w:rsidR="005066DF" w:rsidRPr="00551D2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83B5CD6" w14:textId="1A968B55" w:rsidR="005066DF" w:rsidRPr="00551D21" w:rsidRDefault="00241011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14:paraId="28656AC4" w14:textId="2DCB81DE" w:rsidR="005066DF" w:rsidRPr="00241011" w:rsidRDefault="00241011" w:rsidP="00F07015">
            <w:pPr>
              <w:spacing w:after="120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C37C6" w:rsidRPr="005C37C6">
              <w:rPr>
                <w:b/>
                <w:bCs/>
                <w:color w:val="000000" w:themeColor="text1"/>
                <w:sz w:val="24"/>
                <w:szCs w:val="24"/>
              </w:rPr>
              <w:t>ОЦІНКА ВІДПОВІДНОСТІ, АТЕСТАЦІЯ ТА СЕРТИФІКАЦІЯ ПРОДУКЦІЇ, ПОСЛУГ ТА ПЕРСОНАЛУ</w:t>
            </w:r>
            <w:r w:rsidRPr="00241011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14:paraId="55BD9FB1" w14:textId="77777777" w:rsidR="005066DF" w:rsidRPr="00241011" w:rsidRDefault="005066DF" w:rsidP="00F0701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4B38D6B" w14:textId="77777777" w:rsidR="005066DF" w:rsidRPr="00551D21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51D21" w:rsidRPr="00551D21" w14:paraId="460ACD5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374520CE" w14:textId="77777777" w:rsidR="005066DF" w:rsidRPr="00551D21" w:rsidRDefault="005066DF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14:paraId="72085DFE" w14:textId="4252B6D6" w:rsidR="005066DF" w:rsidRPr="00551D21" w:rsidRDefault="00DD0BA7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Обов’язкова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навчальна дисципліна</w:t>
            </w:r>
          </w:p>
        </w:tc>
      </w:tr>
      <w:tr w:rsidR="00551D21" w:rsidRPr="00551D21" w14:paraId="7DD47406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27744405" w14:textId="77777777" w:rsidR="00C43818" w:rsidRPr="00551D21" w:rsidRDefault="00C43818" w:rsidP="00C43818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14:paraId="32623D3F" w14:textId="516A8D13" w:rsidR="00C43818" w:rsidRPr="00551D21" w:rsidRDefault="00DD0BA7" w:rsidP="00E93257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 2</w:t>
            </w:r>
            <w:r w:rsidR="005C37C6">
              <w:rPr>
                <w:color w:val="000000" w:themeColor="text1"/>
                <w:sz w:val="24"/>
                <w:szCs w:val="24"/>
              </w:rPr>
              <w:t>2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12D0" w:rsidRPr="002012D0">
              <w:rPr>
                <w:color w:val="000000" w:themeColor="text1"/>
                <w:sz w:val="24"/>
                <w:szCs w:val="24"/>
              </w:rPr>
              <w:t>Оцінка відповідності, атестація та сертифікація продукції, послуг та персоналу</w:t>
            </w:r>
          </w:p>
        </w:tc>
      </w:tr>
      <w:tr w:rsidR="00551D21" w:rsidRPr="00551D21" w14:paraId="6D41CEC8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5A73F7B9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Код та назва спеціальності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363A0" w14:textId="23552A95" w:rsidR="00C43818" w:rsidRPr="00551D21" w:rsidRDefault="00C43818" w:rsidP="009368D3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1</w:t>
            </w:r>
            <w:r w:rsidR="009368D3">
              <w:rPr>
                <w:color w:val="000000" w:themeColor="text1"/>
                <w:sz w:val="24"/>
                <w:szCs w:val="24"/>
              </w:rPr>
              <w:t>75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9368D3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9368D3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51D21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9368D3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51D21" w:rsidRPr="00551D21" w14:paraId="64D304A2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0A6D0CF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AA55C4E" w14:textId="131BC616" w:rsidR="00C43818" w:rsidRPr="00551D21" w:rsidRDefault="00B10D95" w:rsidP="00E93257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Якість, </w:t>
            </w:r>
            <w:r w:rsidR="001E6696" w:rsidRPr="00551D21">
              <w:rPr>
                <w:color w:val="000000" w:themeColor="text1"/>
                <w:sz w:val="24"/>
                <w:szCs w:val="24"/>
              </w:rPr>
              <w:t>метрологія</w:t>
            </w:r>
            <w:r w:rsidR="00DD0BA7">
              <w:rPr>
                <w:color w:val="000000" w:themeColor="text1"/>
                <w:sz w:val="24"/>
                <w:szCs w:val="24"/>
              </w:rPr>
              <w:t xml:space="preserve"> та експертиза</w:t>
            </w:r>
          </w:p>
        </w:tc>
      </w:tr>
      <w:tr w:rsidR="00551D21" w:rsidRPr="00551D21" w14:paraId="1E3EA99E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0E65B510" w14:textId="77777777" w:rsidR="00C43818" w:rsidRPr="00551D21" w:rsidRDefault="005066DF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DFE41A" w14:textId="51FBD97E" w:rsidR="00C43818" w:rsidRPr="00551D21" w:rsidRDefault="00DD0BA7" w:rsidP="00E932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Перший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>бакалаврський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1ED3F089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64FDC2BA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Обсяг дисципліни</w:t>
            </w:r>
          </w:p>
          <w:p w14:paraId="7624397A" w14:textId="77777777" w:rsidR="005066DF" w:rsidRPr="00551D21" w:rsidRDefault="005066DF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6BDEA57" w14:textId="1752752A" w:rsidR="00C43818" w:rsidRPr="009368D3" w:rsidRDefault="00473ABB" w:rsidP="005066DF">
            <w:pPr>
              <w:rPr>
                <w:color w:val="000000" w:themeColor="text1"/>
                <w:sz w:val="24"/>
                <w:szCs w:val="24"/>
              </w:rPr>
            </w:pPr>
            <w:r w:rsidRPr="00473ABB">
              <w:rPr>
                <w:color w:val="000000" w:themeColor="text1"/>
                <w:sz w:val="24"/>
                <w:szCs w:val="24"/>
                <w:lang w:val="ru-RU"/>
              </w:rPr>
              <w:t xml:space="preserve">7 </w:t>
            </w:r>
            <w:r>
              <w:rPr>
                <w:color w:val="000000" w:themeColor="text1"/>
                <w:sz w:val="24"/>
                <w:szCs w:val="24"/>
              </w:rPr>
              <w:t>кр. ЄКТС</w:t>
            </w:r>
            <w:r w:rsidR="009368D3">
              <w:rPr>
                <w:color w:val="000000" w:themeColor="text1"/>
                <w:sz w:val="24"/>
                <w:szCs w:val="24"/>
              </w:rPr>
              <w:t>, включаючи курсову роботу</w:t>
            </w:r>
          </w:p>
        </w:tc>
      </w:tr>
      <w:tr w:rsidR="00551D21" w:rsidRPr="00551D21" w14:paraId="78E00160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3BF84F2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Терміни вивчення</w:t>
            </w:r>
          </w:p>
          <w:p w14:paraId="255C1534" w14:textId="77777777" w:rsidR="00C43818" w:rsidRPr="00551D21" w:rsidRDefault="00C43818" w:rsidP="00C43818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A624D6" w14:textId="7954E84F" w:rsidR="00C43818" w:rsidRPr="00551D21" w:rsidRDefault="00473ABB" w:rsidP="00473A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та 7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семестр</w:t>
            </w:r>
            <w:r w:rsidR="002012D0">
              <w:rPr>
                <w:color w:val="000000" w:themeColor="text1"/>
                <w:sz w:val="24"/>
                <w:szCs w:val="24"/>
              </w:rPr>
              <w:t>и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(півсеместр</w:t>
            </w:r>
            <w:r w:rsidR="00DD0BA7">
              <w:rPr>
                <w:color w:val="000000" w:themeColor="text1"/>
                <w:sz w:val="24"/>
                <w:szCs w:val="24"/>
              </w:rPr>
              <w:t>и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2012D0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="00DD0BA7">
              <w:rPr>
                <w:color w:val="000000" w:themeColor="text1"/>
                <w:sz w:val="24"/>
                <w:szCs w:val="24"/>
              </w:rPr>
              <w:t>, 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2012D0">
              <w:rPr>
                <w:color w:val="000000" w:themeColor="text1"/>
                <w:sz w:val="24"/>
                <w:szCs w:val="24"/>
              </w:rPr>
              <w:t>, 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51D21" w:rsidRPr="00551D21" w14:paraId="2535E61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44A1C5B2" w14:textId="77777777" w:rsidR="00C43818" w:rsidRPr="00551D21" w:rsidRDefault="00C43818" w:rsidP="005066DF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Назва кафедри, яка викладає дисципліну</w:t>
            </w:r>
            <w:r w:rsidR="005066DF" w:rsidRPr="00551D21">
              <w:rPr>
                <w:b/>
                <w:color w:val="000000" w:themeColor="text1"/>
                <w:sz w:val="24"/>
                <w:szCs w:val="24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D2A2764" w14:textId="77777777" w:rsidR="00C43818" w:rsidRPr="00551D21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51D21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51D21" w14:paraId="14F8C03F" w14:textId="77777777">
        <w:trPr>
          <w:jc w:val="center"/>
        </w:trPr>
        <w:tc>
          <w:tcPr>
            <w:tcW w:w="2518" w:type="dxa"/>
            <w:shd w:val="clear" w:color="auto" w:fill="auto"/>
          </w:tcPr>
          <w:p w14:paraId="1FC9EEFB" w14:textId="77777777" w:rsidR="00C43818" w:rsidRPr="00551D21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E1E41C" w14:textId="2F6104FA" w:rsidR="00C43818" w:rsidRPr="00551D21" w:rsidRDefault="009368D3" w:rsidP="00C4381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C43818" w:rsidRPr="00551D21">
              <w:rPr>
                <w:color w:val="000000" w:themeColor="text1"/>
                <w:sz w:val="24"/>
                <w:szCs w:val="24"/>
              </w:rPr>
              <w:t>країнська</w:t>
            </w:r>
          </w:p>
        </w:tc>
      </w:tr>
    </w:tbl>
    <w:p w14:paraId="25F3DB99" w14:textId="77777777" w:rsidR="002E527B" w:rsidRPr="00551D21" w:rsidRDefault="002E527B" w:rsidP="00C43818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173C4497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51D21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51D21" w:rsidRPr="00551D21" w14:paraId="5956F6EB" w14:textId="77777777" w:rsidTr="001E6696">
        <w:trPr>
          <w:trHeight w:val="551"/>
        </w:trPr>
        <w:tc>
          <w:tcPr>
            <w:tcW w:w="3402" w:type="dxa"/>
            <w:vMerge w:val="restart"/>
            <w:vAlign w:val="center"/>
          </w:tcPr>
          <w:p w14:paraId="7E201DAF" w14:textId="1027B852" w:rsidR="00AB25A1" w:rsidRPr="00551D21" w:rsidRDefault="002A15C0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noProof/>
                <w:color w:val="000000" w:themeColor="text1"/>
                <w:sz w:val="24"/>
                <w:szCs w:val="24"/>
                <w:lang w:val="ru-RU"/>
              </w:rPr>
              <w:drawing>
                <wp:anchor distT="0" distB="0" distL="114300" distR="114300" simplePos="0" relativeHeight="251659264" behindDoc="1" locked="0" layoutInCell="1" allowOverlap="1" wp14:anchorId="59BD1E38" wp14:editId="12C7A59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5A1" w:rsidRPr="00551D21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14:paraId="311FB1B2" w14:textId="77777777" w:rsidR="00AB25A1" w:rsidRPr="00551D21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27F0BB87" w14:textId="65E638AF" w:rsidR="00AB25A1" w:rsidRPr="00551D21" w:rsidRDefault="00AB25A1" w:rsidP="00B00FB6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 w:rsidR="00F07015" w:rsidRPr="00551D21">
              <w:rPr>
                <w:color w:val="000000" w:themeColor="text1"/>
                <w:sz w:val="24"/>
                <w:szCs w:val="24"/>
              </w:rPr>
              <w:t>Максакова Оксана Сергіївна</w:t>
            </w:r>
          </w:p>
        </w:tc>
      </w:tr>
      <w:tr w:rsidR="00551D21" w:rsidRPr="00551D21" w14:paraId="357CDD5F" w14:textId="77777777" w:rsidTr="001E6696">
        <w:tc>
          <w:tcPr>
            <w:tcW w:w="3402" w:type="dxa"/>
            <w:vMerge/>
          </w:tcPr>
          <w:p w14:paraId="784B7D25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DCD200" w14:textId="77777777" w:rsidR="000E0CF1" w:rsidRPr="00551D21" w:rsidRDefault="000E0CF1">
            <w:pPr>
              <w:divId w:val="1181046363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Корпоративний Е-mail: o.s.maksakova@ust.edu.ua</w:t>
            </w:r>
          </w:p>
          <w:p w14:paraId="209CABF0" w14:textId="72711EF7" w:rsidR="00AB25A1" w:rsidRPr="00551D21" w:rsidRDefault="000E0CF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e-</w:t>
            </w:r>
            <w:r w:rsidRPr="00551D21"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 w:rsidRPr="00551D21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e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k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s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u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n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y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</w:rPr>
                <w:t>a@</w:t>
              </w:r>
              <w:r w:rsidRPr="00551D21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  <w:r w:rsidR="00F07015" w:rsidRPr="00551D21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551D21" w:rsidRPr="00551D21" w14:paraId="301F5DAF" w14:textId="77777777" w:rsidTr="001E6696">
        <w:tc>
          <w:tcPr>
            <w:tcW w:w="3402" w:type="dxa"/>
            <w:vMerge/>
          </w:tcPr>
          <w:p w14:paraId="1245656C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B50A6E5" w14:textId="314A4536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582EC4" w:rsidRPr="00551D21">
              <w:rPr>
                <w:color w:val="000000" w:themeColor="text1"/>
                <w:sz w:val="24"/>
                <w:szCs w:val="24"/>
              </w:rPr>
              <w:t>https://nmetau.edu.ua/ua/mdiv/i2037/p-2/e1079</w:t>
            </w:r>
          </w:p>
        </w:tc>
      </w:tr>
      <w:tr w:rsidR="00551D21" w:rsidRPr="00551D21" w14:paraId="4B227EBF" w14:textId="77777777" w:rsidTr="001E6696">
        <w:trPr>
          <w:trHeight w:val="383"/>
        </w:trPr>
        <w:tc>
          <w:tcPr>
            <w:tcW w:w="3402" w:type="dxa"/>
            <w:vMerge/>
          </w:tcPr>
          <w:p w14:paraId="3E59C8C8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788211" w14:textId="64D8EFBA" w:rsidR="00AB25A1" w:rsidRPr="00551D21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51D21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51D21" w14:paraId="35CE61A7" w14:textId="77777777" w:rsidTr="001E6696">
        <w:trPr>
          <w:trHeight w:val="645"/>
        </w:trPr>
        <w:tc>
          <w:tcPr>
            <w:tcW w:w="3402" w:type="dxa"/>
            <w:vMerge/>
          </w:tcPr>
          <w:p w14:paraId="0565448D" w14:textId="77777777" w:rsidR="00AB25A1" w:rsidRPr="00551D21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9037C90" w14:textId="77777777" w:rsidR="00AB25A1" w:rsidRPr="00551D21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>Пр. Гагаріна, 4, кімн. 282</w:t>
            </w:r>
          </w:p>
        </w:tc>
      </w:tr>
    </w:tbl>
    <w:p w14:paraId="49850621" w14:textId="77777777" w:rsidR="00AB25A1" w:rsidRPr="00551D21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7937"/>
      </w:tblGrid>
      <w:tr w:rsidR="00551D21" w:rsidRPr="00551D21" w14:paraId="29F89FE1" w14:textId="77777777" w:rsidTr="0073556A">
        <w:trPr>
          <w:jc w:val="center"/>
        </w:trPr>
        <w:tc>
          <w:tcPr>
            <w:tcW w:w="1649" w:type="dxa"/>
            <w:shd w:val="clear" w:color="auto" w:fill="auto"/>
          </w:tcPr>
          <w:p w14:paraId="0F48FE40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7937" w:type="dxa"/>
            <w:shd w:val="clear" w:color="auto" w:fill="auto"/>
          </w:tcPr>
          <w:p w14:paraId="518008FC" w14:textId="77777777" w:rsidR="002012D0" w:rsidRPr="002012D0" w:rsidRDefault="002012D0" w:rsidP="002012D0">
            <w:pPr>
              <w:pStyle w:val="Default"/>
              <w:jc w:val="both"/>
              <w:rPr>
                <w:color w:val="auto"/>
                <w:lang w:val="uk-UA"/>
              </w:rPr>
            </w:pPr>
            <w:r w:rsidRPr="002012D0">
              <w:rPr>
                <w:color w:val="auto"/>
                <w:lang w:val="uk-UA"/>
              </w:rPr>
              <w:t xml:space="preserve">Передумовами для вивчення дисципліни є опанування фаховими дисциплінами «Методи та засоби вимірювань», «Опрацювання результатів вимірювань», «Технічний контроль якості», «Стандартизація продукції та послуг». Її опанування йде паралельно з  вивченням дисциплін «Метрологічна перевірка засобів вимірювальної техніки», «Управління діяльністю підрозділів метрології, стандартизації та сертифікації на підприємстві», </w:t>
            </w:r>
            <w:r w:rsidRPr="002012D0">
              <w:rPr>
                <w:bCs/>
                <w:color w:val="auto"/>
                <w:lang w:val="uk-UA"/>
              </w:rPr>
              <w:t xml:space="preserve">«Управління якістю» </w:t>
            </w:r>
            <w:r w:rsidRPr="002012D0">
              <w:rPr>
                <w:color w:val="auto"/>
                <w:lang w:val="uk-UA"/>
              </w:rPr>
              <w:t>тощо.</w:t>
            </w:r>
          </w:p>
          <w:p w14:paraId="7E4EA40E" w14:textId="37E57DD2" w:rsidR="00AB25A1" w:rsidRPr="00551D21" w:rsidRDefault="002012D0" w:rsidP="002012D0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2012D0">
              <w:rPr>
                <w:bCs/>
                <w:color w:val="auto"/>
                <w:lang w:val="uk-UA"/>
              </w:rPr>
              <w:lastRenderedPageBreak/>
              <w:t>Набуті знання і вміння застосовуються при опануванні інших дисциплін з програми підготовки бакалаврів за фахом, зокрема – при підготовці ними випускної роботи.</w:t>
            </w:r>
          </w:p>
        </w:tc>
      </w:tr>
      <w:tr w:rsidR="00551D21" w:rsidRPr="00551D21" w14:paraId="6D0C59BF" w14:textId="77777777" w:rsidTr="0073556A">
        <w:trPr>
          <w:jc w:val="center"/>
        </w:trPr>
        <w:tc>
          <w:tcPr>
            <w:tcW w:w="1649" w:type="dxa"/>
            <w:shd w:val="clear" w:color="auto" w:fill="auto"/>
          </w:tcPr>
          <w:p w14:paraId="421A38B4" w14:textId="77777777" w:rsidR="00AB25A1" w:rsidRPr="00551D21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7937" w:type="dxa"/>
            <w:shd w:val="clear" w:color="auto" w:fill="auto"/>
          </w:tcPr>
          <w:p w14:paraId="02FE338D" w14:textId="3EDCAF50" w:rsidR="00AB25A1" w:rsidRPr="002012D0" w:rsidRDefault="002012D0" w:rsidP="00DD0BA7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2012D0">
              <w:rPr>
                <w:bCs/>
                <w:color w:val="auto"/>
                <w:lang w:val="uk-UA"/>
              </w:rPr>
              <w:t>Засвоєння знань щодо основних принципів з організації робіт щодо оцінки відповідності, атестації та сертифікації продукції, послуг та персоналу в Україні та за кордоном; придбання навичок, необхідних для виконання робіт, що пов’язані із забезпеченням процедур підтвердження відповідності та сертифікації продукції у виробничій діяльності випускника ЗВО</w:t>
            </w:r>
            <w:r w:rsidRPr="002012D0">
              <w:rPr>
                <w:color w:val="auto"/>
                <w:lang w:val="uk-UA"/>
              </w:rPr>
              <w:t>.</w:t>
            </w:r>
          </w:p>
        </w:tc>
      </w:tr>
      <w:tr w:rsidR="002012D0" w:rsidRPr="00551D21" w14:paraId="454D10FE" w14:textId="77777777" w:rsidTr="0073556A">
        <w:trPr>
          <w:trHeight w:val="207"/>
          <w:jc w:val="center"/>
        </w:trPr>
        <w:tc>
          <w:tcPr>
            <w:tcW w:w="1649" w:type="dxa"/>
            <w:vMerge w:val="restart"/>
            <w:shd w:val="clear" w:color="auto" w:fill="auto"/>
          </w:tcPr>
          <w:p w14:paraId="0DDBF711" w14:textId="77777777" w:rsidR="002012D0" w:rsidRPr="00551D21" w:rsidRDefault="002012D0" w:rsidP="00DD0BA7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AA20956" w14:textId="60F23324" w:rsidR="002012D0" w:rsidRPr="002012D0" w:rsidRDefault="002012D0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 xml:space="preserve">ОРН1. Знати  та впорядковувати </w:t>
            </w:r>
            <w:r w:rsidRPr="002012D0">
              <w:rPr>
                <w:bCs/>
                <w:sz w:val="24"/>
                <w:szCs w:val="24"/>
              </w:rPr>
              <w:t>основні поняття, принципи, та методи робіт з оцінки та підтвердження відповідності, атестації та сертифікації згідно з практикою України та закордоння.</w:t>
            </w:r>
          </w:p>
        </w:tc>
      </w:tr>
      <w:tr w:rsidR="002012D0" w:rsidRPr="00551D21" w14:paraId="1DF0065D" w14:textId="77777777" w:rsidTr="0073556A">
        <w:trPr>
          <w:trHeight w:val="206"/>
          <w:jc w:val="center"/>
        </w:trPr>
        <w:tc>
          <w:tcPr>
            <w:tcW w:w="1649" w:type="dxa"/>
            <w:vMerge/>
            <w:shd w:val="clear" w:color="auto" w:fill="auto"/>
          </w:tcPr>
          <w:p w14:paraId="3891B791" w14:textId="77777777" w:rsidR="002012D0" w:rsidRPr="00551D21" w:rsidRDefault="002012D0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493C009B" w14:textId="53B7FCFE" w:rsidR="002012D0" w:rsidRPr="002012D0" w:rsidRDefault="002012D0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 xml:space="preserve">ОРН2. Пояснювати та класифікувати </w:t>
            </w:r>
            <w:r w:rsidRPr="002012D0">
              <w:rPr>
                <w:bCs/>
                <w:sz w:val="24"/>
                <w:szCs w:val="24"/>
              </w:rPr>
              <w:t>основні поняття, принципи, та методи робіт з оцінки та підтвердження відповідності на різних етапах життєвого циклу продукції, послуги або персоналу.</w:t>
            </w:r>
          </w:p>
        </w:tc>
      </w:tr>
      <w:tr w:rsidR="002012D0" w:rsidRPr="00551D21" w14:paraId="0013AB0A" w14:textId="77777777" w:rsidTr="0073556A">
        <w:trPr>
          <w:trHeight w:val="206"/>
          <w:jc w:val="center"/>
        </w:trPr>
        <w:tc>
          <w:tcPr>
            <w:tcW w:w="1649" w:type="dxa"/>
            <w:vMerge/>
            <w:shd w:val="clear" w:color="auto" w:fill="auto"/>
          </w:tcPr>
          <w:p w14:paraId="1C30DF46" w14:textId="77777777" w:rsidR="002012D0" w:rsidRPr="00551D21" w:rsidRDefault="002012D0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19F250D5" w14:textId="5C3C656B" w:rsidR="002012D0" w:rsidRPr="002012D0" w:rsidRDefault="002012D0" w:rsidP="00DD0BA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 xml:space="preserve">ОРН3. </w:t>
            </w:r>
            <w:r w:rsidRPr="002012D0"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розв’язання завдань з оцінки відповідності техніко-організаційних систем, процесів і продукції (послуг) у будь-якій предметній області економічної діяльності з використанням актуалізованих нормативних документів з побудови та функціонування складових систем якості.</w:t>
            </w:r>
          </w:p>
        </w:tc>
      </w:tr>
      <w:tr w:rsidR="002012D0" w:rsidRPr="00551D21" w14:paraId="67BEB83B" w14:textId="77777777" w:rsidTr="0073556A">
        <w:trPr>
          <w:trHeight w:val="206"/>
          <w:jc w:val="center"/>
        </w:trPr>
        <w:tc>
          <w:tcPr>
            <w:tcW w:w="1649" w:type="dxa"/>
            <w:vMerge/>
            <w:shd w:val="clear" w:color="auto" w:fill="auto"/>
          </w:tcPr>
          <w:p w14:paraId="0BFF5C2C" w14:textId="77777777" w:rsidR="002012D0" w:rsidRPr="00551D21" w:rsidRDefault="002012D0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5E7FCBEA" w14:textId="173238A4" w:rsidR="002012D0" w:rsidRPr="002012D0" w:rsidRDefault="002012D0" w:rsidP="00300F8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>ОРН</w:t>
            </w:r>
            <w:r w:rsidR="00300F84" w:rsidRPr="00CF438E">
              <w:rPr>
                <w:sz w:val="24"/>
                <w:szCs w:val="24"/>
              </w:rPr>
              <w:t>4</w:t>
            </w:r>
            <w:r w:rsidRPr="002012D0">
              <w:rPr>
                <w:sz w:val="24"/>
                <w:szCs w:val="24"/>
              </w:rPr>
              <w:t xml:space="preserve">. </w:t>
            </w:r>
            <w:r w:rsidRPr="002012D0">
              <w:rPr>
                <w:bCs/>
                <w:sz w:val="24"/>
                <w:szCs w:val="24"/>
              </w:rPr>
              <w:t>Розробляти методичні та нормативні документи, що стосуються оцінки відповідності для різних стадій життєвого циклу продукції (послуги).</w:t>
            </w:r>
          </w:p>
        </w:tc>
      </w:tr>
      <w:tr w:rsidR="002012D0" w:rsidRPr="00551D21" w14:paraId="20D54FD0" w14:textId="77777777" w:rsidTr="0073556A">
        <w:trPr>
          <w:trHeight w:val="206"/>
          <w:jc w:val="center"/>
        </w:trPr>
        <w:tc>
          <w:tcPr>
            <w:tcW w:w="1649" w:type="dxa"/>
            <w:vMerge/>
            <w:shd w:val="clear" w:color="auto" w:fill="auto"/>
          </w:tcPr>
          <w:p w14:paraId="69B90061" w14:textId="77777777" w:rsidR="002012D0" w:rsidRPr="00551D21" w:rsidRDefault="002012D0" w:rsidP="00DD0B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79508398" w14:textId="146D90CB" w:rsidR="002012D0" w:rsidRPr="002012D0" w:rsidRDefault="002012D0" w:rsidP="00300F8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>ОРН</w:t>
            </w:r>
            <w:r w:rsidR="00300F84" w:rsidRPr="00CF438E">
              <w:rPr>
                <w:sz w:val="24"/>
                <w:szCs w:val="24"/>
              </w:rPr>
              <w:t>5</w:t>
            </w:r>
            <w:r w:rsidRPr="002012D0">
              <w:rPr>
                <w:sz w:val="24"/>
                <w:szCs w:val="24"/>
              </w:rPr>
              <w:t xml:space="preserve">. </w:t>
            </w:r>
            <w:r w:rsidRPr="002012D0">
              <w:rPr>
                <w:bCs/>
                <w:sz w:val="24"/>
                <w:szCs w:val="24"/>
              </w:rPr>
              <w:t xml:space="preserve">Виявляти сутність проблем </w:t>
            </w:r>
            <w:r w:rsidR="00300F84" w:rsidRPr="00300F84">
              <w:rPr>
                <w:bCs/>
                <w:sz w:val="24"/>
                <w:szCs w:val="24"/>
              </w:rPr>
              <w:t>та пропонувати заходи з підвищення ефективності</w:t>
            </w:r>
            <w:r w:rsidR="00300F84" w:rsidRPr="002012D0">
              <w:rPr>
                <w:bCs/>
                <w:sz w:val="24"/>
                <w:szCs w:val="24"/>
              </w:rPr>
              <w:t xml:space="preserve"> </w:t>
            </w:r>
            <w:r w:rsidRPr="002012D0">
              <w:rPr>
                <w:bCs/>
                <w:sz w:val="24"/>
                <w:szCs w:val="24"/>
              </w:rPr>
              <w:t>функціонування систем оцінки відповідності, атестації та сертифікації в організації.</w:t>
            </w:r>
          </w:p>
        </w:tc>
      </w:tr>
      <w:tr w:rsidR="002012D0" w:rsidRPr="00551D21" w14:paraId="06D325D6" w14:textId="77777777" w:rsidTr="0073556A">
        <w:trPr>
          <w:trHeight w:val="206"/>
          <w:jc w:val="center"/>
        </w:trPr>
        <w:tc>
          <w:tcPr>
            <w:tcW w:w="1649" w:type="dxa"/>
            <w:vMerge/>
            <w:shd w:val="clear" w:color="auto" w:fill="auto"/>
          </w:tcPr>
          <w:p w14:paraId="1ED5A3FC" w14:textId="77777777" w:rsidR="002012D0" w:rsidRPr="00551D21" w:rsidRDefault="002012D0" w:rsidP="002012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0500B2AC" w14:textId="3D483409" w:rsidR="002012D0" w:rsidRPr="002012D0" w:rsidRDefault="002012D0" w:rsidP="00300F84">
            <w:pPr>
              <w:jc w:val="both"/>
              <w:rPr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>ОРН</w:t>
            </w:r>
            <w:r w:rsidR="00300F84" w:rsidRPr="00CF438E">
              <w:rPr>
                <w:sz w:val="24"/>
                <w:szCs w:val="24"/>
              </w:rPr>
              <w:t>6</w:t>
            </w:r>
            <w:r w:rsidRPr="002012D0">
              <w:rPr>
                <w:sz w:val="24"/>
                <w:szCs w:val="24"/>
              </w:rPr>
              <w:t xml:space="preserve">. </w:t>
            </w:r>
            <w:r w:rsidRPr="002012D0">
              <w:rPr>
                <w:bCs/>
                <w:sz w:val="24"/>
                <w:szCs w:val="24"/>
              </w:rPr>
              <w:t>Оцінювати ефективність пропозицій щодо удосконалення системи оцінки відповідності, атестації та сертифікації продукції, послуг та персоналу.</w:t>
            </w:r>
          </w:p>
        </w:tc>
      </w:tr>
      <w:tr w:rsidR="002012D0" w:rsidRPr="00551D21" w14:paraId="75F2F6C4" w14:textId="77777777" w:rsidTr="0073556A">
        <w:trPr>
          <w:trHeight w:val="206"/>
          <w:jc w:val="center"/>
        </w:trPr>
        <w:tc>
          <w:tcPr>
            <w:tcW w:w="1649" w:type="dxa"/>
            <w:vMerge/>
            <w:shd w:val="clear" w:color="auto" w:fill="auto"/>
          </w:tcPr>
          <w:p w14:paraId="21963594" w14:textId="77777777" w:rsidR="002012D0" w:rsidRPr="00551D21" w:rsidRDefault="002012D0" w:rsidP="002012D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1A923474" w14:textId="420BA86A" w:rsidR="002012D0" w:rsidRPr="002012D0" w:rsidRDefault="002012D0" w:rsidP="00300F84">
            <w:pPr>
              <w:jc w:val="both"/>
              <w:rPr>
                <w:sz w:val="24"/>
                <w:szCs w:val="24"/>
              </w:rPr>
            </w:pPr>
            <w:r w:rsidRPr="002012D0">
              <w:rPr>
                <w:sz w:val="24"/>
                <w:szCs w:val="24"/>
              </w:rPr>
              <w:t>ОРН</w:t>
            </w:r>
            <w:r w:rsidR="00300F84" w:rsidRPr="00CF438E">
              <w:rPr>
                <w:sz w:val="24"/>
                <w:szCs w:val="24"/>
                <w:lang w:val="ru-RU"/>
              </w:rPr>
              <w:t>7</w:t>
            </w:r>
            <w:r w:rsidRPr="002012D0">
              <w:rPr>
                <w:sz w:val="24"/>
                <w:szCs w:val="24"/>
              </w:rPr>
              <w:t xml:space="preserve">. </w:t>
            </w:r>
            <w:r w:rsidRPr="002012D0">
              <w:rPr>
                <w:bCs/>
                <w:sz w:val="24"/>
                <w:szCs w:val="24"/>
              </w:rPr>
              <w:t>Перевіряти систему оцінки відповідності у цілому та окремі її елементи на відповідність вимогам нормативних документів та законодавства</w:t>
            </w:r>
          </w:p>
        </w:tc>
      </w:tr>
      <w:tr w:rsidR="002012D0" w:rsidRPr="00551D21" w14:paraId="170D47DC" w14:textId="77777777" w:rsidTr="0073556A">
        <w:trPr>
          <w:trHeight w:val="206"/>
          <w:jc w:val="center"/>
        </w:trPr>
        <w:tc>
          <w:tcPr>
            <w:tcW w:w="1649" w:type="dxa"/>
            <w:shd w:val="clear" w:color="auto" w:fill="auto"/>
          </w:tcPr>
          <w:p w14:paraId="1F561346" w14:textId="77777777" w:rsidR="002012D0" w:rsidRPr="00551D21" w:rsidRDefault="002012D0" w:rsidP="002012D0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Зміст дисципліни</w:t>
            </w:r>
          </w:p>
        </w:tc>
        <w:tc>
          <w:tcPr>
            <w:tcW w:w="7937" w:type="dxa"/>
            <w:shd w:val="clear" w:color="auto" w:fill="auto"/>
          </w:tcPr>
          <w:p w14:paraId="0C0C1D5C" w14:textId="211E38A4" w:rsidR="002012D0" w:rsidRPr="00856CCE" w:rsidRDefault="002012D0" w:rsidP="002012D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56CCE">
              <w:rPr>
                <w:b/>
                <w:bCs/>
                <w:color w:val="000000" w:themeColor="text1"/>
                <w:sz w:val="24"/>
                <w:szCs w:val="24"/>
              </w:rPr>
              <w:t xml:space="preserve">Розділ 1. </w:t>
            </w:r>
            <w:r w:rsidRPr="00856CCE">
              <w:rPr>
                <w:b/>
                <w:sz w:val="24"/>
                <w:szCs w:val="24"/>
              </w:rPr>
              <w:t>Загальні відомості про підтвердження відповідності та сертифікацію.</w:t>
            </w:r>
          </w:p>
          <w:p w14:paraId="7F5045A8" w14:textId="6226F10D" w:rsidR="002012D0" w:rsidRDefault="002012D0" w:rsidP="002012D0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2372A7">
              <w:rPr>
                <w:b/>
                <w:bCs/>
                <w:color w:val="000000" w:themeColor="text1"/>
              </w:rPr>
              <w:t xml:space="preserve">Розділ 2. </w:t>
            </w:r>
            <w:r w:rsidRPr="00D42D5A">
              <w:rPr>
                <w:b/>
                <w:bCs/>
                <w:lang w:val="uk-UA"/>
              </w:rPr>
              <w:t>Підтвердження відповідності у законодавчо-регульованій сфері</w:t>
            </w:r>
            <w:r>
              <w:rPr>
                <w:b/>
                <w:bCs/>
                <w:lang w:val="uk-UA"/>
              </w:rPr>
              <w:t>.</w:t>
            </w:r>
          </w:p>
          <w:p w14:paraId="5CE943D9" w14:textId="7BDCB764" w:rsidR="002012D0" w:rsidRDefault="002012D0" w:rsidP="002012D0">
            <w:pPr>
              <w:pStyle w:val="Default"/>
              <w:rPr>
                <w:b/>
                <w:bCs/>
                <w:lang w:val="uk-UA"/>
              </w:rPr>
            </w:pPr>
            <w:r w:rsidRPr="002372A7">
              <w:rPr>
                <w:b/>
                <w:bCs/>
                <w:color w:val="000000" w:themeColor="text1"/>
                <w:lang w:val="uk-UA"/>
              </w:rPr>
              <w:t xml:space="preserve">Розділ 3. </w:t>
            </w:r>
            <w:r w:rsidRPr="00D42D5A">
              <w:rPr>
                <w:b/>
                <w:bCs/>
                <w:lang w:val="uk-UA"/>
              </w:rPr>
              <w:t>Сертифікація послуг</w:t>
            </w:r>
            <w:r>
              <w:rPr>
                <w:b/>
                <w:bCs/>
                <w:lang w:val="uk-UA"/>
              </w:rPr>
              <w:t>.</w:t>
            </w:r>
          </w:p>
          <w:p w14:paraId="0CFA743E" w14:textId="03F84A93" w:rsidR="002012D0" w:rsidRPr="002372A7" w:rsidRDefault="002012D0" w:rsidP="002012D0">
            <w:pPr>
              <w:pStyle w:val="Default"/>
              <w:rPr>
                <w:b/>
                <w:color w:val="auto"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 xml:space="preserve">Розділ 4. </w:t>
            </w:r>
            <w:r w:rsidR="007E38C4">
              <w:rPr>
                <w:b/>
                <w:lang w:val="uk-UA"/>
              </w:rPr>
              <w:t>Персонал у системах управління якістю</w:t>
            </w:r>
            <w:r>
              <w:rPr>
                <w:b/>
                <w:lang w:val="uk-UA"/>
              </w:rPr>
              <w:t>.</w:t>
            </w:r>
          </w:p>
          <w:p w14:paraId="5968CBC0" w14:textId="17826AA0" w:rsidR="002012D0" w:rsidRDefault="002012D0" w:rsidP="002012D0">
            <w:pPr>
              <w:pStyle w:val="Default"/>
              <w:rPr>
                <w:b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 xml:space="preserve">Розділ 5. </w:t>
            </w:r>
            <w:r w:rsidR="007E38C4" w:rsidRPr="002372A7">
              <w:rPr>
                <w:b/>
                <w:color w:val="auto"/>
                <w:lang w:val="uk-UA"/>
              </w:rPr>
              <w:t>Курсова робота «</w:t>
            </w:r>
            <w:r w:rsidR="007E38C4" w:rsidRPr="00D42D5A">
              <w:rPr>
                <w:b/>
                <w:lang w:val="uk-UA"/>
              </w:rPr>
              <w:t>Функціональний взаємозв’язок працівників в системі управління якістю</w:t>
            </w:r>
            <w:r w:rsidR="007E38C4" w:rsidRPr="002372A7">
              <w:rPr>
                <w:b/>
                <w:color w:val="auto"/>
                <w:lang w:val="uk-UA"/>
              </w:rPr>
              <w:t>»</w:t>
            </w:r>
          </w:p>
          <w:p w14:paraId="5A271773" w14:textId="46515AA5" w:rsidR="002012D0" w:rsidRDefault="002012D0" w:rsidP="002012D0">
            <w:pPr>
              <w:pStyle w:val="Default"/>
              <w:rPr>
                <w:b/>
                <w:lang w:val="uk-UA"/>
              </w:rPr>
            </w:pPr>
            <w:r w:rsidRPr="00D42D5A">
              <w:rPr>
                <w:b/>
                <w:lang w:val="uk-UA"/>
              </w:rPr>
              <w:t xml:space="preserve">Розділ </w:t>
            </w:r>
            <w:r w:rsidR="00CF438E" w:rsidRPr="007E38C4">
              <w:rPr>
                <w:b/>
              </w:rPr>
              <w:t>6</w:t>
            </w:r>
            <w:r w:rsidRPr="00D42D5A">
              <w:rPr>
                <w:b/>
                <w:lang w:val="uk-UA"/>
              </w:rPr>
              <w:t xml:space="preserve">. </w:t>
            </w:r>
            <w:r w:rsidR="007E38C4">
              <w:rPr>
                <w:b/>
                <w:lang w:val="uk-UA"/>
              </w:rPr>
              <w:t>Особливості сертифікації персоналу в Україні</w:t>
            </w:r>
            <w:r>
              <w:rPr>
                <w:b/>
                <w:lang w:val="uk-UA"/>
              </w:rPr>
              <w:t>.</w:t>
            </w:r>
          </w:p>
          <w:p w14:paraId="3CB21646" w14:textId="01414748" w:rsidR="002012D0" w:rsidRPr="00241011" w:rsidRDefault="002012D0" w:rsidP="007E38C4">
            <w:pPr>
              <w:pStyle w:val="Default"/>
              <w:rPr>
                <w:b/>
                <w:bCs/>
                <w:color w:val="000000" w:themeColor="text1"/>
                <w:lang w:val="uk-UA"/>
              </w:rPr>
            </w:pPr>
            <w:r w:rsidRPr="002372A7">
              <w:rPr>
                <w:b/>
                <w:color w:val="auto"/>
                <w:lang w:val="uk-UA"/>
              </w:rPr>
              <w:t xml:space="preserve">Розділ </w:t>
            </w:r>
            <w:r w:rsidR="00CF438E" w:rsidRPr="007E38C4">
              <w:rPr>
                <w:b/>
                <w:color w:val="auto"/>
              </w:rPr>
              <w:t>7</w:t>
            </w:r>
            <w:r w:rsidRPr="002372A7">
              <w:rPr>
                <w:b/>
                <w:color w:val="auto"/>
                <w:lang w:val="uk-UA"/>
              </w:rPr>
              <w:t xml:space="preserve">. </w:t>
            </w:r>
            <w:r w:rsidR="007E38C4" w:rsidRPr="00D42D5A">
              <w:rPr>
                <w:b/>
                <w:lang w:val="uk-UA"/>
              </w:rPr>
              <w:t>Міжнародна сертифікація</w:t>
            </w:r>
            <w:r w:rsidR="007E38C4">
              <w:rPr>
                <w:b/>
                <w:lang w:val="uk-UA"/>
              </w:rPr>
              <w:t>.</w:t>
            </w:r>
          </w:p>
        </w:tc>
      </w:tr>
      <w:tr w:rsidR="002012D0" w:rsidRPr="00551D21" w14:paraId="6115DCB2" w14:textId="77777777" w:rsidTr="0073556A">
        <w:trPr>
          <w:trHeight w:val="206"/>
          <w:jc w:val="center"/>
        </w:trPr>
        <w:tc>
          <w:tcPr>
            <w:tcW w:w="1649" w:type="dxa"/>
            <w:shd w:val="clear" w:color="auto" w:fill="auto"/>
          </w:tcPr>
          <w:p w14:paraId="738A80E2" w14:textId="77777777" w:rsidR="002012D0" w:rsidRPr="00551D21" w:rsidRDefault="002012D0" w:rsidP="002012D0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Контрольні  заходи та критерії оцінювання</w:t>
            </w:r>
          </w:p>
        </w:tc>
        <w:tc>
          <w:tcPr>
            <w:tcW w:w="7937" w:type="dxa"/>
            <w:shd w:val="clear" w:color="auto" w:fill="auto"/>
          </w:tcPr>
          <w:p w14:paraId="7E51CEA0" w14:textId="77777777" w:rsidR="007E38C4" w:rsidRPr="007E38C4" w:rsidRDefault="007E38C4" w:rsidP="007E38C4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bookmarkStart w:id="0" w:name="_GoBack"/>
            <w:r w:rsidRPr="007E38C4">
              <w:rPr>
                <w:iCs/>
                <w:color w:val="auto"/>
                <w:lang w:val="uk-UA"/>
              </w:rPr>
              <w:t xml:space="preserve">Формами семестрового контролю з дисципліни є диференційований залік та захист курсової роботи. </w:t>
            </w:r>
          </w:p>
          <w:bookmarkEnd w:id="0"/>
          <w:p w14:paraId="1E86F4DF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>Оцінки з кожного розділу визначаються за прийнятою шкалою згідно із затвердженими  критеріями за результатами таких контрольних заходів:</w:t>
            </w:r>
          </w:p>
          <w:p w14:paraId="3A6CD7B1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color w:val="auto"/>
                <w:lang w:val="uk-UA"/>
              </w:rPr>
              <w:t>– оцінки РО1 та РО2 розділів</w:t>
            </w:r>
            <w:r w:rsidRPr="0091571B">
              <w:rPr>
                <w:iCs/>
                <w:color w:val="auto"/>
                <w:lang w:val="uk-UA"/>
              </w:rPr>
              <w:t xml:space="preserve"> 1 та 2 відповідно </w:t>
            </w:r>
            <w:r w:rsidRPr="0091571B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91571B">
              <w:rPr>
                <w:iCs/>
                <w:color w:val="auto"/>
                <w:lang w:val="uk-UA"/>
              </w:rPr>
              <w:t xml:space="preserve"> у тестовій формі (РК1);</w:t>
            </w:r>
          </w:p>
          <w:p w14:paraId="7C9B827B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color w:val="auto"/>
                <w:lang w:val="uk-UA"/>
              </w:rPr>
              <w:t>– оцінки РО3, РО4, РО5 та РО6  розді</w:t>
            </w:r>
            <w:r w:rsidRPr="0091571B">
              <w:rPr>
                <w:iCs/>
                <w:color w:val="auto"/>
                <w:lang w:val="uk-UA"/>
              </w:rPr>
              <w:t xml:space="preserve">лів 3, 4, 5 та 6 відповідно </w:t>
            </w:r>
            <w:r w:rsidRPr="0091571B">
              <w:rPr>
                <w:color w:val="auto"/>
                <w:lang w:val="uk-UA"/>
              </w:rPr>
              <w:t>– за результатами письмової контрольної роботи</w:t>
            </w:r>
            <w:r w:rsidRPr="0091571B">
              <w:rPr>
                <w:iCs/>
                <w:color w:val="auto"/>
                <w:lang w:val="uk-UA"/>
              </w:rPr>
              <w:t xml:space="preserve"> у тестовій формі (РК2);</w:t>
            </w:r>
          </w:p>
          <w:p w14:paraId="74E99913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color w:val="auto"/>
                <w:lang w:val="uk-UA"/>
              </w:rPr>
              <w:lastRenderedPageBreak/>
              <w:t>– оцінка РО7 з розді</w:t>
            </w:r>
            <w:r w:rsidRPr="0091571B">
              <w:rPr>
                <w:iCs/>
                <w:color w:val="auto"/>
                <w:lang w:val="uk-UA"/>
              </w:rPr>
              <w:t xml:space="preserve">лу </w:t>
            </w:r>
            <w:r w:rsidRPr="0091571B">
              <w:rPr>
                <w:color w:val="auto"/>
                <w:lang w:val="uk-UA"/>
              </w:rPr>
              <w:t>– за результатами захисту курсової роботи (РК3).</w:t>
            </w:r>
          </w:p>
          <w:p w14:paraId="49E4A51F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 xml:space="preserve">Оцінка С1 формується за результатами контрольної роботи РК1 за прийнятою шкалою як середнє арифметичне оцінок РО1 та РО2 з округленням до найближчого цілого числа. </w:t>
            </w:r>
          </w:p>
          <w:p w14:paraId="639F6C0E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 xml:space="preserve">Оцінка С2 формується за результатами контрольної роботи РК2 за прийнятою шкалою як середнє арифметичне оцінок РО3, РО4, РО5 та РО6 з округленням до найближчого цілого числа. </w:t>
            </w:r>
          </w:p>
          <w:p w14:paraId="7A3F1502" w14:textId="2F504A53" w:rsidR="002012D0" w:rsidRPr="002372A7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 xml:space="preserve">Оцінка С3 формується за результатами виконання Курсової роботи (РК4) за прийнятою шкалою. </w:t>
            </w:r>
            <w:r w:rsidR="00A46C12" w:rsidRPr="00A46C12">
              <w:rPr>
                <w:iCs/>
                <w:color w:val="auto"/>
                <w:lang w:val="uk-UA"/>
              </w:rPr>
              <w:t xml:space="preserve"> </w:t>
            </w:r>
          </w:p>
        </w:tc>
      </w:tr>
      <w:tr w:rsidR="002012D0" w:rsidRPr="00551D21" w14:paraId="70B043DE" w14:textId="77777777" w:rsidTr="0073556A">
        <w:trPr>
          <w:trHeight w:val="206"/>
          <w:jc w:val="center"/>
        </w:trPr>
        <w:tc>
          <w:tcPr>
            <w:tcW w:w="1649" w:type="dxa"/>
            <w:shd w:val="clear" w:color="auto" w:fill="auto"/>
          </w:tcPr>
          <w:p w14:paraId="1EC072F4" w14:textId="77777777" w:rsidR="002012D0" w:rsidRPr="00551D21" w:rsidRDefault="002012D0" w:rsidP="002012D0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lastRenderedPageBreak/>
              <w:t>Політика викладання</w:t>
            </w:r>
          </w:p>
        </w:tc>
        <w:tc>
          <w:tcPr>
            <w:tcW w:w="7937" w:type="dxa"/>
            <w:shd w:val="clear" w:color="auto" w:fill="auto"/>
          </w:tcPr>
          <w:p w14:paraId="4CF4C7F5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 xml:space="preserve">Необхідною умовою отримання позитивної оцінки з розділів 1, 2, 3, 4, 5 та 6 є відпрацювання та надання звіту з усіх практичних робіт  та індивідуального завдання (останнє – для студентів заочної форми навчання) відповідного розділу.  </w:t>
            </w:r>
          </w:p>
          <w:p w14:paraId="65A7EF8C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 xml:space="preserve">Отримання незадовільної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769DBD20" w14:textId="77777777" w:rsidR="0091571B" w:rsidRPr="0091571B" w:rsidRDefault="0091571B" w:rsidP="0091571B">
            <w:pPr>
              <w:pStyle w:val="Default"/>
              <w:ind w:firstLine="709"/>
              <w:jc w:val="both"/>
              <w:rPr>
                <w:i/>
                <w:iCs/>
                <w:color w:val="auto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>Студент не може бути допущеним до семестрового контроля за відсутності позитивної оцінки хоча б з одного із розділів</w:t>
            </w:r>
            <w:r w:rsidRPr="0091571B">
              <w:rPr>
                <w:i/>
                <w:iCs/>
                <w:color w:val="auto"/>
                <w:lang w:val="uk-UA"/>
              </w:rPr>
              <w:t>.</w:t>
            </w:r>
          </w:p>
          <w:p w14:paraId="1A7C91F3" w14:textId="4544892C" w:rsidR="002012D0" w:rsidRPr="00551D21" w:rsidRDefault="0091571B" w:rsidP="0091571B">
            <w:pPr>
              <w:pStyle w:val="Default"/>
              <w:ind w:left="89" w:firstLine="567"/>
              <w:jc w:val="both"/>
              <w:rPr>
                <w:color w:val="000000" w:themeColor="text1"/>
                <w:lang w:val="uk-UA"/>
              </w:rPr>
            </w:pPr>
            <w:r w:rsidRPr="0091571B">
              <w:rPr>
                <w:iCs/>
                <w:color w:val="auto"/>
                <w:lang w:val="uk-UA"/>
              </w:rPr>
              <w:t>Підсумкова оцінка з навчальної дисципліни формуються як середнє арифметичне усіх 7-и оцінок з розділів з округленням до цілого числа.</w:t>
            </w:r>
            <w:r w:rsidRPr="00A46C12">
              <w:rPr>
                <w:iCs/>
                <w:color w:val="auto"/>
                <w:lang w:val="uk-UA"/>
              </w:rPr>
              <w:t xml:space="preserve"> </w:t>
            </w:r>
            <w:r>
              <w:rPr>
                <w:iCs/>
                <w:color w:val="auto"/>
                <w:lang w:val="uk-UA"/>
              </w:rPr>
              <w:t xml:space="preserve">       </w:t>
            </w:r>
            <w:r w:rsidR="002012D0" w:rsidRPr="00551D21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9E8BD3A" w14:textId="37F7E192" w:rsidR="002012D0" w:rsidRPr="00551D21" w:rsidRDefault="002012D0" w:rsidP="0091571B">
            <w:pPr>
              <w:pStyle w:val="Default"/>
              <w:ind w:firstLine="656"/>
              <w:jc w:val="both"/>
              <w:rPr>
                <w:color w:val="000000" w:themeColor="text1"/>
                <w:lang w:val="uk-UA"/>
              </w:rPr>
            </w:pPr>
            <w:r w:rsidRPr="00551D21">
              <w:rPr>
                <w:color w:val="000000" w:themeColor="text1"/>
                <w:lang w:val="uk-UA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2012D0" w:rsidRPr="00551D21" w14:paraId="25B8E236" w14:textId="77777777" w:rsidTr="0073556A">
        <w:trPr>
          <w:trHeight w:val="206"/>
          <w:jc w:val="center"/>
        </w:trPr>
        <w:tc>
          <w:tcPr>
            <w:tcW w:w="1649" w:type="dxa"/>
            <w:shd w:val="clear" w:color="auto" w:fill="auto"/>
          </w:tcPr>
          <w:p w14:paraId="352887C5" w14:textId="77777777" w:rsidR="002012D0" w:rsidRPr="00551D21" w:rsidRDefault="002012D0" w:rsidP="002012D0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Засоби навчання</w:t>
            </w:r>
          </w:p>
        </w:tc>
        <w:tc>
          <w:tcPr>
            <w:tcW w:w="7937" w:type="dxa"/>
            <w:shd w:val="clear" w:color="auto" w:fill="auto"/>
          </w:tcPr>
          <w:p w14:paraId="6EED6E99" w14:textId="71CD09B3" w:rsidR="002012D0" w:rsidRPr="00551D21" w:rsidRDefault="002012D0" w:rsidP="0091571B">
            <w:pPr>
              <w:ind w:firstLine="656"/>
              <w:jc w:val="both"/>
              <w:rPr>
                <w:color w:val="000000" w:themeColor="text1"/>
                <w:sz w:val="24"/>
                <w:szCs w:val="24"/>
              </w:rPr>
            </w:pPr>
            <w:r w:rsidRPr="00551D21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551D21">
              <w:rPr>
                <w:iCs/>
                <w:color w:val="000000" w:themeColor="text1"/>
                <w:sz w:val="24"/>
                <w:szCs w:val="24"/>
              </w:rPr>
              <w:t>дистанційного навчання: ZOOM, Google Class тощо.</w:t>
            </w:r>
          </w:p>
        </w:tc>
      </w:tr>
      <w:tr w:rsidR="002012D0" w:rsidRPr="00551D21" w14:paraId="04590E9F" w14:textId="77777777" w:rsidTr="0073556A">
        <w:trPr>
          <w:trHeight w:val="206"/>
          <w:jc w:val="center"/>
        </w:trPr>
        <w:tc>
          <w:tcPr>
            <w:tcW w:w="1649" w:type="dxa"/>
            <w:shd w:val="clear" w:color="auto" w:fill="auto"/>
          </w:tcPr>
          <w:p w14:paraId="40CB0A8F" w14:textId="77777777" w:rsidR="002012D0" w:rsidRPr="00551D21" w:rsidRDefault="002012D0" w:rsidP="002012D0">
            <w:pPr>
              <w:rPr>
                <w:b/>
                <w:color w:val="000000" w:themeColor="text1"/>
                <w:sz w:val="24"/>
                <w:szCs w:val="24"/>
              </w:rPr>
            </w:pPr>
            <w:r w:rsidRPr="00551D21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7937" w:type="dxa"/>
            <w:shd w:val="clear" w:color="auto" w:fill="auto"/>
          </w:tcPr>
          <w:p w14:paraId="3F97FD03" w14:textId="77777777" w:rsidR="002012D0" w:rsidRPr="00A46C12" w:rsidRDefault="002012D0" w:rsidP="00A46C12">
            <w:pPr>
              <w:tabs>
                <w:tab w:val="left" w:pos="0"/>
                <w:tab w:val="left" w:pos="33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46C12">
              <w:rPr>
                <w:b/>
                <w:i/>
                <w:sz w:val="24"/>
                <w:szCs w:val="24"/>
              </w:rPr>
              <w:t>Основна література</w:t>
            </w:r>
          </w:p>
          <w:p w14:paraId="337C8750" w14:textId="66F68AE3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Салухіна Н. Г., Язвінська О. М. Стандартизація та сертифікація товарів та пос</w:t>
            </w:r>
            <w:r w:rsidR="009368D3">
              <w:rPr>
                <w:sz w:val="24"/>
                <w:szCs w:val="24"/>
              </w:rPr>
              <w:t>луг. Київ : Центр навчальної літ</w:t>
            </w:r>
            <w:r w:rsidRPr="00A46C12">
              <w:rPr>
                <w:sz w:val="24"/>
                <w:szCs w:val="24"/>
              </w:rPr>
              <w:t>ератури, 2019.  426 с.</w:t>
            </w:r>
          </w:p>
          <w:p w14:paraId="4B5FE7D2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 xml:space="preserve">Системи менеджменту якістю / А.М. Должанський, Н.М. Мосьпан, </w:t>
            </w:r>
            <w:r w:rsidRPr="00A46C12">
              <w:rPr>
                <w:sz w:val="24"/>
                <w:szCs w:val="24"/>
              </w:rPr>
              <w:br/>
              <w:t>І.М. Ломов, О.С. Максакова. Дніпро: «Свідлер А.Л.», 2017. 563 с.</w:t>
            </w:r>
          </w:p>
          <w:p w14:paraId="394D4260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Стандартизація, метрологія, сертифікація  та  управління  якістю: Підручник / Л. В. Баль-Прилипко та ін.  Київ :  ЦП «Компринт», 2017.  573  с.</w:t>
            </w:r>
          </w:p>
          <w:p w14:paraId="63F8239B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Федорович В. О., Пупань Л. І., Островерх Є. В. Метрологічне забезпечення якості продукції. Харків : НТУ «ХПІ», 2022. 104 с.</w:t>
            </w:r>
          </w:p>
          <w:p w14:paraId="417ADD21" w14:textId="6FB47331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Міжнародне технічне регулювання : н</w:t>
            </w:r>
            <w:r w:rsidR="009368D3">
              <w:rPr>
                <w:sz w:val="24"/>
                <w:szCs w:val="24"/>
              </w:rPr>
              <w:t xml:space="preserve">авч. посібник / О. М. Сафонова </w:t>
            </w:r>
            <w:r w:rsidRPr="00A46C12">
              <w:rPr>
                <w:sz w:val="24"/>
                <w:szCs w:val="24"/>
              </w:rPr>
              <w:t xml:space="preserve">та ін. Харків  : ХДУХТ, 2013. 372 с. </w:t>
            </w:r>
          </w:p>
          <w:p w14:paraId="21822371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Клименко М. О., Скрипчук П. М. Метрологія, стандартизація і сертифікація в екології. Київ : Академія, 2006. 366 с.</w:t>
            </w:r>
          </w:p>
          <w:p w14:paraId="18966179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lastRenderedPageBreak/>
              <w:t xml:space="preserve">Білокур І. П. Сертифікація персоналу : навч. посібник. Киів : НАУ, 2014. 364 с. </w:t>
            </w:r>
          </w:p>
          <w:p w14:paraId="5C261401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Управління  персоналом  :  підручник  /  О. М. Шубалий,  Н. Т. Рудь,  А. І. Гордійчук,  І. В. Шубала,  М. І. Дзямулич,  О. В. Потьомкіна,  О. В. Середа; за заг. ред. О. М. Шубалого. Луцьк : ІВВ Луцького НТУ, 2018. 404 с.</w:t>
            </w:r>
          </w:p>
          <w:p w14:paraId="3BDA5B48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Виноградський М.Д., Бєляєва С.В., Виноградська А.М., Шакалова О.М. Управління персоналом: Навч. Посіб. -  К.: Центр навчальної літератури, 2006. – 504 с.</w:t>
            </w:r>
          </w:p>
          <w:p w14:paraId="42ECA8BB" w14:textId="4396C12A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Основи стандартизації, метрології та управління якістю: навч. посібник / Н. О. Машта та ін. Р</w:t>
            </w:r>
            <w:r w:rsidR="0091571B">
              <w:rPr>
                <w:sz w:val="24"/>
                <w:szCs w:val="24"/>
              </w:rPr>
              <w:t>і</w:t>
            </w:r>
            <w:r w:rsidRPr="00A46C12">
              <w:rPr>
                <w:sz w:val="24"/>
                <w:szCs w:val="24"/>
              </w:rPr>
              <w:t>вне : О. Зень, 2015. 388 с.</w:t>
            </w:r>
          </w:p>
          <w:p w14:paraId="0C11E408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 xml:space="preserve">Закон України «Про технічні регламенти та оцінку відповідності» від 15.01.2015 р., № 124-VIII. URL : </w:t>
            </w:r>
            <w:hyperlink r:id="rId10" w:anchor="Text" w:history="1">
              <w:r w:rsidRPr="00A46C12">
                <w:rPr>
                  <w:sz w:val="24"/>
                  <w:szCs w:val="24"/>
                </w:rPr>
                <w:t>https://zakon.rada.gov.ua/laws/show/124-19#Text</w:t>
              </w:r>
            </w:hyperlink>
            <w:r w:rsidRPr="00A46C12">
              <w:rPr>
                <w:sz w:val="24"/>
                <w:szCs w:val="24"/>
              </w:rPr>
              <w:t xml:space="preserve"> (дата звернення 25.01.2023р.).</w:t>
            </w:r>
          </w:p>
          <w:p w14:paraId="2565AF12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bookmarkStart w:id="1" w:name="n3"/>
            <w:bookmarkEnd w:id="1"/>
            <w:r w:rsidRPr="00A46C12">
              <w:rPr>
                <w:sz w:val="24"/>
                <w:szCs w:val="24"/>
              </w:rPr>
              <w:t>Закон України «Про акредитацію органів з оцінки відповідності» від 17.05.2001р.,  № 2407-III. URL : https://zakon.rada.gov.ua/laws/show/2407-14#Text (дата звернення 25.01.2023р.).</w:t>
            </w:r>
          </w:p>
          <w:p w14:paraId="48FA06CD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ISO/IEC 17000:2021 Оцінювання відповідності. Словник термінів і загальні принципи (EN ISO/IEC 17000:2020, IDT; ISO/IEC 17000:2020, IDT). [Чинний від 2022–09–01]. Вид. офіц. Київ : ДП УкрНДНЦ, 2021. 24 с.</w:t>
            </w:r>
          </w:p>
          <w:p w14:paraId="3AE3C854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ISO/PAS 17005:2009 Оцінювання відповідності. Використання систем управління. Принципи та вимоги. [Чинний від 2012-01-01]. – Київ : ДКТРСП, 2009. – 16 с.</w:t>
            </w:r>
          </w:p>
          <w:p w14:paraId="4F8920E5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17007:2009 Оцінювання відповідності. Настанови щодо складання нормативних документів, придатних до використання для оцінювання відповідності. [Чинний від 2012-01-01]. – Київ : ДКТРСП, 2009. – 20 с.</w:t>
            </w:r>
          </w:p>
          <w:p w14:paraId="5ABFDDFC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ISO/IEC 17011:2019 Оцінка відповідності. Загальні вимоги до органів з акредитації, що акредитують органи з оцінки відповідності (EN ISO/IEC 17011:2017, IDT; ISO/IEC 17011:2017, IDT). [Чинний від 2021-01-01] Вид. офіц. Київ : ДП УкрНДНЦ, 2021. 30 с.</w:t>
            </w:r>
          </w:p>
          <w:p w14:paraId="0DB402DD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17020:2019 Загальні критерії щодо діяльності органів різного типу, що здійснюють інспектування. [Чинний від 2021-01-01] Вид. офіц. Київ : ДП УкрНДНЦ, 2021. 18 с.</w:t>
            </w:r>
          </w:p>
          <w:p w14:paraId="4DDE847E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17021-1:2017 Оцінювання відповідності. Вимоги до органів, які проводять аудит і сертифікацію систем управління. Частина 1. Вимоги [Чинний від 2008-09-01] Вид. офіц. Київ : ДП УкрНДНЦ, 2021. 43 с.</w:t>
            </w:r>
          </w:p>
          <w:p w14:paraId="6C8DB60E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ISO/IEC 17021-2:2020 Оцінка відповідності. Вимоги до органів, які здійснюють аудит і сертифікацію систем менеджменту. Частина 2. Вимоги до компетентності персоналу, який здійснює аудит і сертифікацію систем екологічного менеджменту (EN ISO/IEC 17021-2:2018, IDT; ISO/IEC 17021-2:2016, IDT) [Чинний від 2021-09-01] Вид. офіц. Київ : ДП УкрНДНЦ, 2021. 16 с.</w:t>
            </w:r>
          </w:p>
          <w:p w14:paraId="138E2097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ISO/IEC 17021-3:2020 Оцінка відповідності. Вимоги до органів, які здійснюють аудит і сертифікацію систем менеджменту. Частина 3. Вимоги до компетентності персоналу, який здійснює аудит і сертифікацію систем менеджменту якості (EN ISO/IEC 17021-3:2018, IDT; ISO/IEC 17021-3:2017, IDT) [Чинний від 2021-09-01] Вид. офіц. Київ : ДП УкрНДНЦ, 2021. 8 с.</w:t>
            </w:r>
          </w:p>
          <w:p w14:paraId="4E84EABD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lastRenderedPageBreak/>
              <w:t>ДСТУ ISO/IEC TS 17021-4:2017 Оцінка відповідності. Вимоги до органів, які здійснюють аудит і сертифікацію систем управління. Частина 4. Вимоги до компетентності персоналу, який здійснює аудит та сертифікацію систем управління сталого перебігу подій (ISO/IEC TS 17021-4:2013, IDT) [Чинний від 2017-12-26] Вид. офіц. Київ : ДП УкрНДНЦ, 2021. 8 с.</w:t>
            </w:r>
          </w:p>
          <w:p w14:paraId="5C2E431A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ІSO/ІЕС 17024:2019 Оцінка відповідності. Загальні вимоги до органів, що проводять сертифікацію персоналу (EN ІSO/ІЕС 17024:2012, IDT; ІSO/ІЕС 17024:2012, IDT). [Чинний від 2020–01–01] Вид. офіц. Київ : ДП УкрНДНЦ, 2019. 21 с.</w:t>
            </w:r>
          </w:p>
          <w:p w14:paraId="75D1329B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ISO/IEC 17025:2019 Загальні вимоги до компетентності випробувальних та калібрувальних лабораторій (EN ISO/IEC 17025:2017, IDT; ISO/IEC 17025:2017, IDT)  [Чинний від 2021-01-01] Вид. офіц. Київ : ДП УкрНДНЦ, 2019. 30 с.</w:t>
            </w:r>
          </w:p>
          <w:p w14:paraId="758F4F4E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17030:2005 Оцінювання відповідності. Загальні вимоги до знаку відповідності третьої сторони. [Чинний від 2006-10-01] Вид. офіц. Київ : ДКТРСП, 2005.  10 с.</w:t>
            </w:r>
          </w:p>
          <w:p w14:paraId="15E24BDD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17040:2005 Оцінювання відповідності. Загальні вимоги до рівноправного оцінювання органів оцінювання відповідності та органів акредитації. [Чинний від 2008-01-01] Вид. офіц. Київ : ДКТРСП, 2007. 18 с.</w:t>
            </w:r>
          </w:p>
          <w:p w14:paraId="25851FC0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17050-1: Оцінювання відповідності. Декларація постачальника про відповідність. Частина 1. Загальні вимоги. [Чинний від 2007-07-01] – Вид. офіц. Київ : ДКТРСП, 2006. 12 с.</w:t>
            </w:r>
          </w:p>
          <w:p w14:paraId="7F1FC0A5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ISO/IEC 17050-2: Оцінювання відповідності. Декларація постачальника про відповідність. Частина 2. Підтверджувальна документація. [Чинний від 2007-07-01] – Вид. офіц. Київ : ДКТРСП, 2006. 7 с.</w:t>
            </w:r>
          </w:p>
          <w:p w14:paraId="002E671E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EN ISO/IEC 17065:2019 Оцінка відповідності. Вимоги до органів з сертифікації продукції, процесів та послуг (EN ISO/IEC 17065:2012, IDT; ISO/IEC 17065:2012, IDT) [Чинний від 2007-07-01] – Вид. офіц. Київ : ДП УкрНДНЦ, 2019. 30 с.</w:t>
            </w:r>
          </w:p>
          <w:p w14:paraId="0F36900A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ДСТУ ISO 10012:2005 Системи керування вимірюванням. Вимоги до процесів вимірювання та вимірювального обладнання (ІSO 10012:2003, ІDT). [Чинний від 2007-07-01] – Вид. офіц. Київ : ДКТРСП, 2005. 26 с.</w:t>
            </w:r>
          </w:p>
          <w:p w14:paraId="3B409492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Реєстр технічних регламентів України. URL : http://csm.kiev.ua/index.php?option=com_content&amp;view=article&amp;id=111&amp;Itemid=66&amp;lang=uk</w:t>
            </w:r>
          </w:p>
          <w:p w14:paraId="37906B14" w14:textId="77777777" w:rsidR="00A46C12" w:rsidRPr="00A46C12" w:rsidRDefault="00A46C12" w:rsidP="00A46C12">
            <w:pPr>
              <w:tabs>
                <w:tab w:val="left" w:pos="336"/>
              </w:tabs>
              <w:jc w:val="both"/>
              <w:rPr>
                <w:sz w:val="24"/>
                <w:szCs w:val="24"/>
              </w:rPr>
            </w:pPr>
          </w:p>
          <w:p w14:paraId="3A68B99B" w14:textId="77777777" w:rsidR="00A46C12" w:rsidRPr="00A46C12" w:rsidRDefault="00A46C12" w:rsidP="00A46C12">
            <w:pPr>
              <w:tabs>
                <w:tab w:val="left" w:pos="33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46C12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14:paraId="5EA532E4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14:paraId="029E4EE4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Верховна Рада. Законодавство України. Проекти НД. Органи виконавчої влади. URL :</w:t>
            </w:r>
            <w:r w:rsidRPr="0073556A">
              <w:rPr>
                <w:sz w:val="24"/>
                <w:szCs w:val="24"/>
              </w:rPr>
              <w:t xml:space="preserve"> rada.kiev.ua.</w:t>
            </w:r>
          </w:p>
          <w:p w14:paraId="0E453030" w14:textId="77777777" w:rsidR="00A46C12" w:rsidRPr="00A46C12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Державне підприємство «УкрНДНЦ» - Національний орган стандартизації. URL :</w:t>
            </w:r>
            <w:r w:rsidRPr="0073556A">
              <w:rPr>
                <w:sz w:val="24"/>
                <w:szCs w:val="24"/>
              </w:rPr>
              <w:t xml:space="preserve"> uas.org.ua</w:t>
            </w:r>
            <w:r w:rsidRPr="00A46C12">
              <w:rPr>
                <w:sz w:val="24"/>
                <w:szCs w:val="24"/>
              </w:rPr>
              <w:t>.</w:t>
            </w:r>
          </w:p>
          <w:p w14:paraId="287AA6AD" w14:textId="1E099675" w:rsidR="002012D0" w:rsidRPr="00551D21" w:rsidRDefault="00A46C12" w:rsidP="0073556A">
            <w:pPr>
              <w:widowControl/>
              <w:numPr>
                <w:ilvl w:val="0"/>
                <w:numId w:val="7"/>
              </w:numPr>
              <w:tabs>
                <w:tab w:val="left" w:pos="646"/>
                <w:tab w:val="left" w:pos="1134"/>
              </w:tabs>
              <w:ind w:left="0" w:firstLine="227"/>
              <w:jc w:val="both"/>
              <w:rPr>
                <w:color w:val="000000" w:themeColor="text1"/>
                <w:sz w:val="24"/>
                <w:szCs w:val="24"/>
              </w:rPr>
            </w:pPr>
            <w:r w:rsidRPr="00A46C12">
              <w:rPr>
                <w:sz w:val="24"/>
                <w:szCs w:val="24"/>
              </w:rPr>
              <w:t>Національне агентство з акредитації України (НААУ). URL :</w:t>
            </w:r>
            <w:r w:rsidRPr="0073556A">
              <w:rPr>
                <w:sz w:val="24"/>
                <w:szCs w:val="24"/>
              </w:rPr>
              <w:t xml:space="preserve"> ukr.naau.org.ua.</w:t>
            </w:r>
          </w:p>
        </w:tc>
      </w:tr>
    </w:tbl>
    <w:p w14:paraId="6792A015" w14:textId="77777777" w:rsidR="00AB25A1" w:rsidRPr="00551D21" w:rsidRDefault="00AB25A1" w:rsidP="00AB25A1">
      <w:pPr>
        <w:overflowPunct w:val="0"/>
        <w:textAlignment w:val="baseline"/>
        <w:rPr>
          <w:i/>
          <w:color w:val="000000" w:themeColor="text1"/>
          <w:sz w:val="24"/>
          <w:szCs w:val="24"/>
        </w:rPr>
      </w:pPr>
    </w:p>
    <w:p w14:paraId="7F1439EA" w14:textId="77777777" w:rsidR="00AB25A1" w:rsidRPr="00551D21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14:paraId="45FEC29D" w14:textId="77777777" w:rsidR="00C43818" w:rsidRPr="00551D21" w:rsidRDefault="00C43818">
      <w:pPr>
        <w:rPr>
          <w:color w:val="000000" w:themeColor="text1"/>
          <w:sz w:val="24"/>
          <w:szCs w:val="24"/>
        </w:rPr>
      </w:pPr>
    </w:p>
    <w:sectPr w:rsidR="00C43818" w:rsidRPr="0055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956EB" w14:textId="77777777" w:rsidR="00230503" w:rsidRDefault="00230503" w:rsidP="006F66BA">
      <w:r>
        <w:separator/>
      </w:r>
    </w:p>
  </w:endnote>
  <w:endnote w:type="continuationSeparator" w:id="0">
    <w:p w14:paraId="49A14519" w14:textId="77777777" w:rsidR="00230503" w:rsidRDefault="00230503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8D7C6" w14:textId="77777777" w:rsidR="00230503" w:rsidRDefault="00230503" w:rsidP="006F66BA">
      <w:r>
        <w:separator/>
      </w:r>
    </w:p>
  </w:footnote>
  <w:footnote w:type="continuationSeparator" w:id="0">
    <w:p w14:paraId="3FBA2EC2" w14:textId="77777777" w:rsidR="00230503" w:rsidRDefault="00230503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4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0E0CF1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84500"/>
    <w:rsid w:val="001A217C"/>
    <w:rsid w:val="001A234E"/>
    <w:rsid w:val="001A2C31"/>
    <w:rsid w:val="001A564F"/>
    <w:rsid w:val="001B384A"/>
    <w:rsid w:val="001D29B8"/>
    <w:rsid w:val="001E2FD7"/>
    <w:rsid w:val="001E6696"/>
    <w:rsid w:val="001F3CA9"/>
    <w:rsid w:val="001F4547"/>
    <w:rsid w:val="002012D0"/>
    <w:rsid w:val="00210B92"/>
    <w:rsid w:val="002140CC"/>
    <w:rsid w:val="00230503"/>
    <w:rsid w:val="00236491"/>
    <w:rsid w:val="002372A7"/>
    <w:rsid w:val="00241011"/>
    <w:rsid w:val="00243428"/>
    <w:rsid w:val="00250349"/>
    <w:rsid w:val="00266DC0"/>
    <w:rsid w:val="00273766"/>
    <w:rsid w:val="00280EFB"/>
    <w:rsid w:val="00291830"/>
    <w:rsid w:val="0029331A"/>
    <w:rsid w:val="0029735C"/>
    <w:rsid w:val="002A15C0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00F84"/>
    <w:rsid w:val="00312861"/>
    <w:rsid w:val="0032168D"/>
    <w:rsid w:val="003273A5"/>
    <w:rsid w:val="0034459E"/>
    <w:rsid w:val="00346466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2B82"/>
    <w:rsid w:val="003D357B"/>
    <w:rsid w:val="00420C41"/>
    <w:rsid w:val="004268FA"/>
    <w:rsid w:val="00451B42"/>
    <w:rsid w:val="00465428"/>
    <w:rsid w:val="00473ABB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1D21"/>
    <w:rsid w:val="0055704F"/>
    <w:rsid w:val="005659EB"/>
    <w:rsid w:val="00566A75"/>
    <w:rsid w:val="00570EB2"/>
    <w:rsid w:val="005768E5"/>
    <w:rsid w:val="00582EC4"/>
    <w:rsid w:val="0059044D"/>
    <w:rsid w:val="005A26C9"/>
    <w:rsid w:val="005C37C6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2EEC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3556A"/>
    <w:rsid w:val="00752657"/>
    <w:rsid w:val="0077191E"/>
    <w:rsid w:val="007868AC"/>
    <w:rsid w:val="00790A72"/>
    <w:rsid w:val="007929FA"/>
    <w:rsid w:val="007C3121"/>
    <w:rsid w:val="007D06F8"/>
    <w:rsid w:val="007D1318"/>
    <w:rsid w:val="007D1439"/>
    <w:rsid w:val="007D273F"/>
    <w:rsid w:val="007E38C4"/>
    <w:rsid w:val="007E555B"/>
    <w:rsid w:val="007F3068"/>
    <w:rsid w:val="00801F05"/>
    <w:rsid w:val="008154A8"/>
    <w:rsid w:val="00840C9D"/>
    <w:rsid w:val="0084356A"/>
    <w:rsid w:val="00853323"/>
    <w:rsid w:val="00856CCE"/>
    <w:rsid w:val="00860A0D"/>
    <w:rsid w:val="0087516A"/>
    <w:rsid w:val="0088069D"/>
    <w:rsid w:val="00885FC2"/>
    <w:rsid w:val="008B0721"/>
    <w:rsid w:val="008B1414"/>
    <w:rsid w:val="008C36CD"/>
    <w:rsid w:val="008D5E4C"/>
    <w:rsid w:val="0091212F"/>
    <w:rsid w:val="00913B69"/>
    <w:rsid w:val="0091571B"/>
    <w:rsid w:val="00924F4D"/>
    <w:rsid w:val="009368D3"/>
    <w:rsid w:val="00940B39"/>
    <w:rsid w:val="00955DD7"/>
    <w:rsid w:val="009622CF"/>
    <w:rsid w:val="0096315A"/>
    <w:rsid w:val="00993986"/>
    <w:rsid w:val="009A2BF6"/>
    <w:rsid w:val="009C1383"/>
    <w:rsid w:val="009C1A93"/>
    <w:rsid w:val="009C3C5B"/>
    <w:rsid w:val="009C5988"/>
    <w:rsid w:val="009D4B86"/>
    <w:rsid w:val="009E68D3"/>
    <w:rsid w:val="009F6BA8"/>
    <w:rsid w:val="00A01231"/>
    <w:rsid w:val="00A078C0"/>
    <w:rsid w:val="00A137BF"/>
    <w:rsid w:val="00A13DDD"/>
    <w:rsid w:val="00A1403D"/>
    <w:rsid w:val="00A401A4"/>
    <w:rsid w:val="00A46C12"/>
    <w:rsid w:val="00A771CB"/>
    <w:rsid w:val="00A775B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2370E"/>
    <w:rsid w:val="00B33233"/>
    <w:rsid w:val="00B42757"/>
    <w:rsid w:val="00B4613F"/>
    <w:rsid w:val="00B8521A"/>
    <w:rsid w:val="00BC255F"/>
    <w:rsid w:val="00BD605B"/>
    <w:rsid w:val="00BE0C90"/>
    <w:rsid w:val="00BF0025"/>
    <w:rsid w:val="00BF51E4"/>
    <w:rsid w:val="00C20236"/>
    <w:rsid w:val="00C26BDA"/>
    <w:rsid w:val="00C303D2"/>
    <w:rsid w:val="00C437AB"/>
    <w:rsid w:val="00C43818"/>
    <w:rsid w:val="00C64118"/>
    <w:rsid w:val="00C665CD"/>
    <w:rsid w:val="00C708C9"/>
    <w:rsid w:val="00C74483"/>
    <w:rsid w:val="00C7700E"/>
    <w:rsid w:val="00C9765C"/>
    <w:rsid w:val="00CA0698"/>
    <w:rsid w:val="00CA3175"/>
    <w:rsid w:val="00CA37B8"/>
    <w:rsid w:val="00CB27BD"/>
    <w:rsid w:val="00CD1E80"/>
    <w:rsid w:val="00CF438E"/>
    <w:rsid w:val="00D055B3"/>
    <w:rsid w:val="00D05C7C"/>
    <w:rsid w:val="00D1472E"/>
    <w:rsid w:val="00D258B3"/>
    <w:rsid w:val="00D402B0"/>
    <w:rsid w:val="00D43BD7"/>
    <w:rsid w:val="00D562B5"/>
    <w:rsid w:val="00D6377C"/>
    <w:rsid w:val="00D729E4"/>
    <w:rsid w:val="00DA3296"/>
    <w:rsid w:val="00DA68FA"/>
    <w:rsid w:val="00DB4A35"/>
    <w:rsid w:val="00DC0515"/>
    <w:rsid w:val="00DC548F"/>
    <w:rsid w:val="00DD0BA7"/>
    <w:rsid w:val="00DD5272"/>
    <w:rsid w:val="00DD7AF4"/>
    <w:rsid w:val="00E01FF3"/>
    <w:rsid w:val="00E16E81"/>
    <w:rsid w:val="00E23E48"/>
    <w:rsid w:val="00E2791D"/>
    <w:rsid w:val="00E61CEC"/>
    <w:rsid w:val="00E63D5A"/>
    <w:rsid w:val="00E64353"/>
    <w:rsid w:val="00E721F1"/>
    <w:rsid w:val="00E86A9A"/>
    <w:rsid w:val="00E92E65"/>
    <w:rsid w:val="00E93257"/>
    <w:rsid w:val="00E9509F"/>
    <w:rsid w:val="00EF1552"/>
    <w:rsid w:val="00EF1563"/>
    <w:rsid w:val="00EF1773"/>
    <w:rsid w:val="00F0224B"/>
    <w:rsid w:val="00F07015"/>
    <w:rsid w:val="00F24D3F"/>
    <w:rsid w:val="00F328D6"/>
    <w:rsid w:val="00F431AA"/>
    <w:rsid w:val="00F50916"/>
    <w:rsid w:val="00F519A7"/>
    <w:rsid w:val="00F54BFF"/>
    <w:rsid w:val="00F57A3F"/>
    <w:rsid w:val="00F676DA"/>
    <w:rsid w:val="00F70E1F"/>
    <w:rsid w:val="00F8304F"/>
    <w:rsid w:val="00FA0C86"/>
    <w:rsid w:val="00FA113D"/>
    <w:rsid w:val="00FA1E5E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ED414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F66BA"/>
    <w:rPr>
      <w:lang w:val="uk-UA"/>
    </w:rPr>
  </w:style>
  <w:style w:type="character" w:customStyle="1" w:styleId="60">
    <w:name w:val="Заголовок 6 Знак"/>
    <w:link w:val="6"/>
    <w:semiHidden/>
    <w:rsid w:val="00AE0EA9"/>
    <w:rPr>
      <w:rFonts w:ascii="Calibri" w:eastAsia="Times New Roman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6"/>
    <w:uiPriority w:val="99"/>
    <w:rsid w:val="00241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24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syu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13115</CharactersWithSpaces>
  <SharedDoc>false</SharedDoc>
  <HLinks>
    <vt:vector size="6" baseType="variant"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Анатолий</cp:lastModifiedBy>
  <cp:revision>19</cp:revision>
  <dcterms:created xsi:type="dcterms:W3CDTF">2023-02-03T07:29:00Z</dcterms:created>
  <dcterms:modified xsi:type="dcterms:W3CDTF">2023-04-14T07:52:00Z</dcterms:modified>
</cp:coreProperties>
</file>