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86570" w:rsidRPr="00E86570" w:rsidTr="005267D8">
        <w:tc>
          <w:tcPr>
            <w:tcW w:w="9345" w:type="dxa"/>
            <w:gridSpan w:val="2"/>
          </w:tcPr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E86570" w:rsidTr="005066DF">
        <w:tc>
          <w:tcPr>
            <w:tcW w:w="2263" w:type="dxa"/>
          </w:tcPr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E86570" w:rsidRDefault="005066DF" w:rsidP="005066DF">
            <w:pPr>
              <w:spacing w:after="120"/>
              <w:jc w:val="center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«</w:t>
            </w:r>
            <w:r w:rsidRPr="00E86570">
              <w:rPr>
                <w:b/>
                <w:bCs/>
                <w:color w:val="000000" w:themeColor="text1"/>
                <w:sz w:val="32"/>
                <w:szCs w:val="32"/>
              </w:rPr>
              <w:t>МЕТОДИ ТА ЗАСОБИ ВИМІРЮВАНЬ</w:t>
            </w:r>
            <w:r w:rsidRPr="00E86570">
              <w:rPr>
                <w:color w:val="000000" w:themeColor="text1"/>
                <w:sz w:val="24"/>
                <w:szCs w:val="24"/>
              </w:rPr>
              <w:t>»</w:t>
            </w:r>
          </w:p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E86570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E86570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E86570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E86570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E86570" w:rsidRDefault="005E2754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ОК16</w:t>
            </w:r>
            <w:r w:rsidR="00C43818" w:rsidRPr="00E8657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3245" w:rsidRPr="00E86570">
              <w:rPr>
                <w:color w:val="000000" w:themeColor="text1"/>
                <w:sz w:val="24"/>
                <w:szCs w:val="24"/>
              </w:rPr>
              <w:t>Методи та засоби вимірювань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C43818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15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2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Якість, метрологія</w:t>
            </w:r>
            <w:r w:rsidR="00E93257" w:rsidRPr="00E86570">
              <w:rPr>
                <w:color w:val="000000" w:themeColor="text1"/>
                <w:sz w:val="24"/>
                <w:szCs w:val="24"/>
              </w:rPr>
              <w:t xml:space="preserve"> та експертиза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E93257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Перший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E86570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5E2754" w:rsidP="005066DF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14</w:t>
            </w:r>
            <w:r w:rsidR="00E93257" w:rsidRPr="00E8657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E23E48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5, </w:t>
            </w:r>
            <w:r w:rsidR="00273766" w:rsidRPr="00E86570">
              <w:rPr>
                <w:color w:val="000000" w:themeColor="text1"/>
                <w:sz w:val="24"/>
                <w:szCs w:val="24"/>
              </w:rPr>
              <w:t>6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 та 7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семестр</w:t>
            </w:r>
            <w:r w:rsidRPr="00E86570">
              <w:rPr>
                <w:color w:val="000000" w:themeColor="text1"/>
                <w:sz w:val="24"/>
                <w:szCs w:val="24"/>
              </w:rPr>
              <w:t>и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10D95" w:rsidRPr="00E86570">
              <w:rPr>
                <w:color w:val="000000" w:themeColor="text1"/>
                <w:sz w:val="24"/>
                <w:szCs w:val="24"/>
              </w:rPr>
              <w:t>півсеместр</w:t>
            </w:r>
            <w:r w:rsidR="001659F2" w:rsidRPr="00E86570">
              <w:rPr>
                <w:color w:val="000000" w:themeColor="text1"/>
                <w:sz w:val="24"/>
                <w:szCs w:val="24"/>
              </w:rPr>
              <w:t>и</w:t>
            </w:r>
            <w:proofErr w:type="spellEnd"/>
            <w:r w:rsidR="00B10D95" w:rsidRPr="00E86570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0349" w:rsidRPr="00E86570">
              <w:rPr>
                <w:color w:val="000000" w:themeColor="text1"/>
                <w:sz w:val="24"/>
                <w:szCs w:val="24"/>
              </w:rPr>
              <w:t xml:space="preserve">9, 10, </w:t>
            </w:r>
            <w:r w:rsidR="00F431AA" w:rsidRPr="00E86570">
              <w:rPr>
                <w:color w:val="000000" w:themeColor="text1"/>
                <w:sz w:val="24"/>
                <w:szCs w:val="24"/>
              </w:rPr>
              <w:t>11</w:t>
            </w:r>
            <w:r w:rsidR="00250349" w:rsidRPr="00E86570">
              <w:rPr>
                <w:color w:val="000000" w:themeColor="text1"/>
                <w:sz w:val="24"/>
                <w:szCs w:val="24"/>
              </w:rPr>
              <w:t>, 12, 13</w:t>
            </w:r>
            <w:r w:rsidR="001659F2" w:rsidRPr="00E86570">
              <w:rPr>
                <w:color w:val="000000" w:themeColor="text1"/>
                <w:sz w:val="24"/>
                <w:szCs w:val="24"/>
              </w:rPr>
              <w:t xml:space="preserve"> і </w:t>
            </w:r>
            <w:r w:rsidR="001E2FD7" w:rsidRPr="00E86570">
              <w:rPr>
                <w:color w:val="000000" w:themeColor="text1"/>
                <w:sz w:val="24"/>
                <w:szCs w:val="24"/>
              </w:rPr>
              <w:t>1</w:t>
            </w:r>
            <w:r w:rsidR="00250349" w:rsidRPr="00E86570">
              <w:rPr>
                <w:color w:val="000000" w:themeColor="text1"/>
                <w:sz w:val="24"/>
                <w:szCs w:val="24"/>
              </w:rPr>
              <w:t>4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E86570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E86570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E86570" w:rsidRPr="00E86570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E86570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 Катерина Олександрівна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:rsidTr="00867275"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r w:rsidR="00E92A99" w:rsidRPr="00E86570">
              <w:rPr>
                <w:color w:val="000000" w:themeColor="text1"/>
                <w:sz w:val="24"/>
                <w:szCs w:val="24"/>
              </w:rPr>
              <w:t>k.o.chornoivanenko@ust.edu.ua</w:t>
            </w:r>
          </w:p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e-</w:t>
            </w:r>
            <w:r w:rsidRPr="00E86570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ekatmovchan@</w:t>
              </w:r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E86570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:rsidTr="00867275"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4F2E6B" w:rsidRPr="00E86570">
              <w:rPr>
                <w:color w:val="000000" w:themeColor="text1"/>
                <w:sz w:val="24"/>
                <w:szCs w:val="24"/>
              </w:rPr>
              <w:t>https://nmetau.edu.ua/ua/mdiv/i2037/p-2/e2249</w:t>
            </w:r>
          </w:p>
        </w:tc>
      </w:tr>
      <w:tr w:rsidR="00E86570" w:rsidRPr="00E86570" w:rsidTr="00867275">
        <w:trPr>
          <w:trHeight w:val="383"/>
        </w:trPr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AB25A1" w:rsidRPr="00E86570" w:rsidTr="00867275">
        <w:trPr>
          <w:trHeight w:val="645"/>
        </w:trPr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E86570" w:rsidRDefault="00AB25A1" w:rsidP="00F57A3F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 та ін.), загально-наукових та загально-технічних дисциплін Циклу професійної підготовки («Вища математика», «Фізика»,  «Хімія», «Електротехніка», «Електроніка»), фахових дисциплін цього циклу («Технічна творчість», «Товарознавство, якість та експертиза продукції і послуг» та ін.).</w:t>
            </w:r>
          </w:p>
        </w:tc>
      </w:tr>
      <w:tr w:rsidR="00E86570" w:rsidRPr="00E8657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E86570" w:rsidRDefault="00AB25A1" w:rsidP="0086727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Cs/>
                <w:color w:val="000000" w:themeColor="text1"/>
                <w:sz w:val="24"/>
                <w:szCs w:val="24"/>
              </w:rPr>
              <w:t xml:space="preserve">Засвоєння знань та придбання умінь й навичок, необхідних для використання різних видів вимірювальної техніки, зокрема, при </w:t>
            </w:r>
            <w:proofErr w:type="spellStart"/>
            <w:r w:rsidRPr="00E86570">
              <w:rPr>
                <w:bCs/>
                <w:color w:val="000000" w:themeColor="text1"/>
                <w:sz w:val="24"/>
                <w:szCs w:val="24"/>
              </w:rPr>
              <w:t>проєктуванні</w:t>
            </w:r>
            <w:proofErr w:type="spellEnd"/>
            <w:r w:rsidRPr="00E86570">
              <w:rPr>
                <w:bCs/>
                <w:color w:val="000000" w:themeColor="text1"/>
                <w:sz w:val="24"/>
                <w:szCs w:val="24"/>
              </w:rPr>
              <w:t xml:space="preserve"> систем і схем вимірювання певних об’єктів за сферою діяльності  із застосуванням засобів інформаційно-вимірювальної техніки.</w:t>
            </w:r>
          </w:p>
        </w:tc>
      </w:tr>
      <w:tr w:rsidR="00E86570" w:rsidRPr="00E86570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ОРН1. </w:t>
            </w:r>
            <w:r w:rsidR="00F57A3F" w:rsidRPr="00E86570">
              <w:rPr>
                <w:color w:val="000000" w:themeColor="text1"/>
                <w:sz w:val="24"/>
                <w:szCs w:val="24"/>
              </w:rPr>
              <w:t>Знати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 основні одиниці фізичних величин, їх класифікацію та основи забезпечення єдності вимірювань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ОРН2. </w:t>
            </w:r>
            <w:r w:rsidRPr="00E86570">
              <w:rPr>
                <w:color w:val="000000" w:themeColor="text1"/>
                <w:sz w:val="24"/>
                <w:szCs w:val="24"/>
                <w:lang w:eastAsia="en-US"/>
              </w:rPr>
              <w:t>Описати будову і принципи роботи засобів вимірювальної техніки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ОРН3. </w:t>
            </w:r>
            <w:r w:rsidR="00F57A3F" w:rsidRPr="00E86570">
              <w:rPr>
                <w:color w:val="000000" w:themeColor="text1"/>
                <w:sz w:val="24"/>
                <w:szCs w:val="24"/>
              </w:rPr>
              <w:t>Знати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 види та методи вимірювань, основи планування та організації вимірювань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ОРН4. Оцінювати метрологічні характеристики засобів вимірювань щодо їх відповідності вимогам норм точності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ОРН5. Застосовувати підходи до метрологічного забезпечення роботи технічних пристроїв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ОРН6. Описувати основні процеси вимірювань та випробувань, що основані на хімічних реакціях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ОРН7. Досліджувати метрологічні характеристики інформаційно-вимірювальних комплексів та  окремих засобів вимірювання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ОРН8. </w:t>
            </w:r>
            <w:r w:rsidRPr="00E86570">
              <w:rPr>
                <w:color w:val="000000" w:themeColor="text1"/>
                <w:sz w:val="24"/>
                <w:szCs w:val="24"/>
                <w:lang w:eastAsia="en-US"/>
              </w:rPr>
              <w:t>Здійснювати вимірювання,  зчитувати, обробляти, документувати та передавати вимірювальну інформацію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ОРН9. Здійснювати розрахунки статистичних характеристик випадкових величин та похибок вимірювань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ОРН10. Вибирати застосовні засоби вимірювань згідно поставленої технічної задачі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ОРН11. Визначати підходи до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проєктування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 систем і схем вимірювання певних об’єктів за сферою діяльності та описувати принцип їх роботи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ОРН12. Визначати та забезпечувати адекватне використання інформаційно-вимірювальних комплексів та окремих засобів вимірювання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ОРН13. Збирати та експериментально досліджувати в умовах лабораторії електричні кола, проводити вимірювання параметрів елементів та пристроїв електротехнічних кіл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7F0AAF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0AAF">
              <w:rPr>
                <w:color w:val="000000" w:themeColor="text1"/>
                <w:sz w:val="24"/>
                <w:szCs w:val="24"/>
              </w:rPr>
              <w:t xml:space="preserve">ОРН14. </w:t>
            </w:r>
            <w:r w:rsidR="00F57A3F" w:rsidRPr="007F0AAF">
              <w:rPr>
                <w:color w:val="000000" w:themeColor="text1"/>
                <w:sz w:val="24"/>
                <w:szCs w:val="24"/>
              </w:rPr>
              <w:t>Оцінювати отримані результати, ухвалювати заходи із забезпечення єдності та потрібної точності вимірювань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E86570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1. Загальна характеристика об’єктів і процесу вимірювань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2. Загальна характеристика засобів вимірювань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3. Метрологічні характеристики вимірювальних приладів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4. Елементарні засоби вимірювань фізичних величин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5. Універсальні засоби вимірювань геометричних величин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6. Універсальні засоби вимірювань маси (сили)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7. Універсальні та спеціалізовані засоби вимірювань властивостей речовин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8. Вимірювання оптичних величин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9. Вибір та застосування засобу вимірювальної техніки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10. Універсальні засоби вимірювань неелектричних енергетичних величин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11. Універсальні засоби вимірювань електричних величин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12. Універсальні засоби вимірювань електромагнітних параметрів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Розділ 13. Основи моделювання інформаційно-вимірювальних систем</w:t>
            </w:r>
          </w:p>
          <w:p w:rsidR="00DB4A35" w:rsidRPr="00E86570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lastRenderedPageBreak/>
              <w:t xml:space="preserve">Розділ 14. Основи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проєктування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інформаційно-вимірювальних систем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lastRenderedPageBreak/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Оцінювання розділів 5 та 6 здійснюється за результатами виконання контрольної роботи РК3 у тестовій формі.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Оцінювання розділів 7, 8 та 9 здійснюється за результатами виконання контрольної роботи РК4 у тестовій формі.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Оцінювання розділ</w:t>
            </w:r>
            <w:r w:rsidR="002B59F4" w:rsidRPr="00E86570">
              <w:rPr>
                <w:color w:val="000000" w:themeColor="text1"/>
                <w:lang w:val="uk-UA"/>
              </w:rPr>
              <w:t>у</w:t>
            </w:r>
            <w:r w:rsidRPr="00E86570">
              <w:rPr>
                <w:color w:val="000000" w:themeColor="text1"/>
                <w:lang w:val="uk-UA"/>
              </w:rPr>
              <w:t xml:space="preserve"> 10</w:t>
            </w:r>
            <w:r w:rsidR="002B59F4" w:rsidRPr="00E86570">
              <w:rPr>
                <w:color w:val="000000" w:themeColor="text1"/>
                <w:lang w:val="uk-UA"/>
              </w:rPr>
              <w:t xml:space="preserve"> здійснюється за результатами РК5 захисту Курсової роботи</w:t>
            </w:r>
            <w:r w:rsidRPr="00E86570">
              <w:rPr>
                <w:color w:val="000000" w:themeColor="text1"/>
                <w:lang w:val="uk-UA"/>
              </w:rPr>
              <w:t>,</w:t>
            </w:r>
            <w:r w:rsidR="002B59F4" w:rsidRPr="00E86570">
              <w:rPr>
                <w:color w:val="000000" w:themeColor="text1"/>
                <w:lang w:val="uk-UA"/>
              </w:rPr>
              <w:t xml:space="preserve"> а розділів </w:t>
            </w:r>
            <w:r w:rsidRPr="00E86570">
              <w:rPr>
                <w:color w:val="000000" w:themeColor="text1"/>
                <w:lang w:val="uk-UA"/>
              </w:rPr>
              <w:t xml:space="preserve">11 та 12 </w:t>
            </w:r>
            <w:r w:rsidR="002B59F4" w:rsidRPr="00E86570">
              <w:rPr>
                <w:color w:val="000000" w:themeColor="text1"/>
                <w:lang w:val="uk-UA"/>
              </w:rPr>
              <w:t xml:space="preserve">- </w:t>
            </w:r>
            <w:r w:rsidRPr="00E86570">
              <w:rPr>
                <w:color w:val="000000" w:themeColor="text1"/>
                <w:lang w:val="uk-UA"/>
              </w:rPr>
              <w:t xml:space="preserve"> за результатами виконання контрольної роботи РК</w:t>
            </w:r>
            <w:r w:rsidR="002B59F4" w:rsidRPr="00E86570">
              <w:rPr>
                <w:color w:val="000000" w:themeColor="text1"/>
                <w:lang w:val="uk-UA"/>
              </w:rPr>
              <w:t>6</w:t>
            </w:r>
            <w:r w:rsidRPr="00E86570">
              <w:rPr>
                <w:color w:val="000000" w:themeColor="text1"/>
                <w:lang w:val="uk-UA"/>
              </w:rPr>
              <w:t xml:space="preserve"> у тестовій формі.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Оцінювання розділів 13 та 14 здійснюється за результатами виконання контрольної роботи РК</w:t>
            </w:r>
            <w:r w:rsidR="002B59F4" w:rsidRPr="00E86570">
              <w:rPr>
                <w:color w:val="000000" w:themeColor="text1"/>
                <w:lang w:val="uk-UA"/>
              </w:rPr>
              <w:t>7</w:t>
            </w:r>
            <w:r w:rsidRPr="00E86570">
              <w:rPr>
                <w:color w:val="000000" w:themeColor="text1"/>
                <w:lang w:val="uk-UA"/>
              </w:rPr>
              <w:t xml:space="preserve"> у тестовій формі.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Необхідною умовою отримання позитивної оцінки з розділів 1, 2, 3, 4, 5, 6, 7, 8, 9, 10, 11, 12, 13 та 14 є відпрацювання та надання звіту з усіх практичних, лабораторних робіт і курсової роботи (та індивідуального завдання – для студентів заочної форми навчання) відповідного розділу.  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Семестрова оцінка 9-го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визначається як середнє арифметичне оцінок 1 та 2 розділів з округленням до цілого числа. 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Семестрова оцінка 10-го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визначається як середнє арифметичне оцінок 3 та 4 розділів з округленням до цілого числа.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Семестрова оцінка 11-го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визначається як середнє арифметичне оцінок 5 та 6 розділів з округленням до цілого числа.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Семестрова оцінка 12-го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визначається як середнє арифметичне оцінок 7, 8 та 9 розділів з округленням до цілого числа. 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Семестрова оцінка 13-го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визначається як середнє арифметичне оцінок 10, 11 та 12 розділів з округленням до цілого числа. </w:t>
            </w:r>
          </w:p>
          <w:p w:rsidR="00C665CD" w:rsidRPr="00E86570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Семестрова оцінка 14-го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визначається як середнє арифметичне оцінок 13 та 14 розділів з округленням до цілого числа. </w:t>
            </w:r>
          </w:p>
          <w:p w:rsidR="00C665CD" w:rsidRPr="00E86570" w:rsidRDefault="00C665CD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Підсумкова оцінка дисципліни визначається як середнє арифметичне оцінок чотирнадцяти розділів з округленням до цілого числа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lastRenderedPageBreak/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jc w:val="both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C665CD" w:rsidRPr="00E86570" w:rsidRDefault="00C665CD" w:rsidP="00C665CD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C665CD" w:rsidRPr="00E86570" w:rsidRDefault="00C665CD" w:rsidP="008154A8">
            <w:pPr>
              <w:pStyle w:val="1"/>
              <w:numPr>
                <w:ilvl w:val="0"/>
                <w:numId w:val="2"/>
              </w:numPr>
              <w:spacing w:after="0"/>
              <w:ind w:left="0" w:firstLine="1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865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Закон України "</w:t>
            </w:r>
            <w:r w:rsidRPr="00E865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 метрологію та метрологічну діяльність</w:t>
            </w:r>
            <w:r w:rsidRPr="00E865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" (актуалізовані редакції).</w:t>
            </w:r>
          </w:p>
          <w:p w:rsidR="00C665CD" w:rsidRPr="00E8657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000000" w:themeColor="text1"/>
              </w:rPr>
            </w:pPr>
            <w:r w:rsidRPr="00E86570">
              <w:rPr>
                <w:color w:val="000000" w:themeColor="text1"/>
                <w:lang w:val="uk-UA"/>
              </w:rPr>
              <w:t xml:space="preserve">Технічне регулювання та контроль на підприємстві / А.М.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Должанський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та ін. Дніпро: Видавець «</w:t>
            </w:r>
            <w:proofErr w:type="spellStart"/>
            <w:r w:rsidRPr="00E86570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А.Л.», 2021. Том 1. 523 с.</w:t>
            </w:r>
          </w:p>
          <w:p w:rsidR="00C665CD" w:rsidRPr="00E8657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) / Є.О.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Петльований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E86570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А.Л.», 2018. 191 с.</w:t>
            </w:r>
          </w:p>
          <w:p w:rsidR="00C665CD" w:rsidRPr="00E8657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) / К.О. </w:t>
            </w:r>
            <w:proofErr w:type="spellStart"/>
            <w:r w:rsidRPr="00E86570">
              <w:rPr>
                <w:color w:val="000000" w:themeColor="text1"/>
                <w:lang w:val="uk-UA"/>
              </w:rPr>
              <w:t>Чорноіваненко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E86570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А.Л.», 2018. 164 с.</w:t>
            </w:r>
          </w:p>
          <w:p w:rsidR="00C665CD" w:rsidRPr="00E8657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Метрологія та вимірювальна техніка / Є.С. Поліщук та ін. Львів: Бескет Біт, 2003. 544 с.</w:t>
            </w:r>
          </w:p>
          <w:p w:rsidR="00C665CD" w:rsidRPr="00C51743" w:rsidRDefault="00C665CD" w:rsidP="00C51743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Метрологія та вимірювальна техніка / В.В. Кухарчук та ін. Вінниця: УНІВЕРСУМ-Вінниця, 2004. 252 с.</w:t>
            </w:r>
          </w:p>
          <w:p w:rsidR="00C665CD" w:rsidRPr="00E86570" w:rsidRDefault="00C665CD" w:rsidP="008154A8">
            <w:pPr>
              <w:ind w:firstLine="193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C665CD" w:rsidRPr="00E86570" w:rsidRDefault="00C665CD" w:rsidP="008154A8">
            <w:pPr>
              <w:ind w:firstLine="19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C665CD" w:rsidRPr="00E8657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E86570">
              <w:rPr>
                <w:color w:val="000000" w:themeColor="text1"/>
                <w:lang w:val="uk-UA"/>
              </w:rPr>
              <w:t>Дорожовець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М. Опрацювання результатів вимірювань: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Навч</w:t>
            </w:r>
            <w:proofErr w:type="spellEnd"/>
            <w:r w:rsidRPr="00E86570">
              <w:rPr>
                <w:color w:val="000000" w:themeColor="text1"/>
                <w:lang w:val="uk-UA"/>
              </w:rPr>
              <w:t>. посібник. Львів: Видавництво Національного університету "Львівська політехніка", 2007. 624 с.</w:t>
            </w:r>
          </w:p>
          <w:p w:rsidR="00C665CD" w:rsidRPr="00E8657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E86570">
              <w:rPr>
                <w:color w:val="000000" w:themeColor="text1"/>
                <w:lang w:val="uk-UA"/>
              </w:rPr>
              <w:t>Цюцюра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В.Д. Метрологія та основи вимірювань: </w:t>
            </w:r>
            <w:proofErr w:type="spellStart"/>
            <w:r w:rsidRPr="00E86570">
              <w:rPr>
                <w:color w:val="000000" w:themeColor="text1"/>
                <w:lang w:val="uk-UA"/>
              </w:rPr>
              <w:t>Навч</w:t>
            </w:r>
            <w:proofErr w:type="spellEnd"/>
            <w:r w:rsidRPr="00E86570">
              <w:rPr>
                <w:color w:val="000000" w:themeColor="text1"/>
                <w:lang w:val="uk-UA"/>
              </w:rPr>
              <w:t>. посібник. К.: Знання-Прес, 2003. 287 с.</w:t>
            </w:r>
          </w:p>
          <w:p w:rsidR="00C665CD" w:rsidRPr="00E86570" w:rsidRDefault="00C665CD" w:rsidP="008154A8">
            <w:pPr>
              <w:numPr>
                <w:ilvl w:val="0"/>
                <w:numId w:val="2"/>
              </w:numPr>
              <w:ind w:left="0" w:firstLine="193"/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Боженко Л.І. Метрологія, стандартизація, сертифікація та акредитація: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>. посібник. Львів: Афіша, 2004. 324 с.</w:t>
            </w:r>
          </w:p>
          <w:p w:rsidR="00C665CD" w:rsidRPr="00E86570" w:rsidRDefault="00C665CD" w:rsidP="008154A8">
            <w:pPr>
              <w:numPr>
                <w:ilvl w:val="0"/>
                <w:numId w:val="2"/>
              </w:numPr>
              <w:ind w:left="0" w:firstLine="193"/>
              <w:jc w:val="both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Тарасова В.В. Метрологія, стандартизація і сертифікація: Підручник. К.: Центр навчальної літератури, 2006. 264 с.</w:t>
            </w:r>
          </w:p>
          <w:p w:rsidR="00C665CD" w:rsidRPr="00E8657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E86570">
              <w:rPr>
                <w:color w:val="000000" w:themeColor="text1"/>
                <w:lang w:val="uk-UA"/>
              </w:rPr>
              <w:t>Радкевич</w:t>
            </w:r>
            <w:proofErr w:type="spellEnd"/>
            <w:r w:rsidRPr="00E86570">
              <w:rPr>
                <w:color w:val="000000" w:themeColor="text1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C665CD" w:rsidRPr="00E86570" w:rsidRDefault="00C665CD" w:rsidP="00C665CD">
            <w:pPr>
              <w:jc w:val="both"/>
              <w:rPr>
                <w:color w:val="000000" w:themeColor="text1"/>
              </w:rPr>
            </w:pPr>
          </w:p>
        </w:tc>
      </w:tr>
    </w:tbl>
    <w:p w:rsidR="00AB25A1" w:rsidRPr="00E86570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E86570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E86570" w:rsidRDefault="00C43818">
      <w:pPr>
        <w:rPr>
          <w:color w:val="000000" w:themeColor="text1"/>
        </w:rPr>
      </w:pPr>
    </w:p>
    <w:sectPr w:rsidR="00C43818" w:rsidRPr="00E8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DDD" w:rsidRDefault="00A13DDD" w:rsidP="006F66BA">
      <w:r>
        <w:separator/>
      </w:r>
    </w:p>
  </w:endnote>
  <w:endnote w:type="continuationSeparator" w:id="0">
    <w:p w:rsidR="00A13DDD" w:rsidRDefault="00A13DDD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DDD" w:rsidRDefault="00A13DDD" w:rsidP="006F66BA">
      <w:r>
        <w:separator/>
      </w:r>
    </w:p>
  </w:footnote>
  <w:footnote w:type="continuationSeparator" w:id="0">
    <w:p w:rsidR="00A13DDD" w:rsidRDefault="00A13DDD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5208F46"/>
    <w:lvl w:ilvl="0" w:tplc="DC289BB6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102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129478">
    <w:abstractNumId w:val="2"/>
  </w:num>
  <w:num w:numId="3" w16cid:durableId="128547852">
    <w:abstractNumId w:val="0"/>
  </w:num>
  <w:num w:numId="4" w16cid:durableId="379402107">
    <w:abstractNumId w:val="4"/>
  </w:num>
  <w:num w:numId="5" w16cid:durableId="19675419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31649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3BEF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357B"/>
    <w:rsid w:val="00420C41"/>
    <w:rsid w:val="004268FA"/>
    <w:rsid w:val="00465428"/>
    <w:rsid w:val="00492E11"/>
    <w:rsid w:val="004A0F2A"/>
    <w:rsid w:val="004A25BE"/>
    <w:rsid w:val="004A69CA"/>
    <w:rsid w:val="004E0EBA"/>
    <w:rsid w:val="004F2E6B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F0AAF"/>
    <w:rsid w:val="007F3068"/>
    <w:rsid w:val="00801F05"/>
    <w:rsid w:val="008154A8"/>
    <w:rsid w:val="00840C9D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24F4D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75B3"/>
    <w:rsid w:val="00A852F2"/>
    <w:rsid w:val="00A944C4"/>
    <w:rsid w:val="00AA4771"/>
    <w:rsid w:val="00AB25A1"/>
    <w:rsid w:val="00AC0192"/>
    <w:rsid w:val="00AD2BE9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51743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3E45"/>
    <w:rsid w:val="00D1472E"/>
    <w:rsid w:val="00D258B3"/>
    <w:rsid w:val="00D402B0"/>
    <w:rsid w:val="00D43BD7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570"/>
    <w:rsid w:val="00E86A9A"/>
    <w:rsid w:val="00E92A99"/>
    <w:rsid w:val="00E92E65"/>
    <w:rsid w:val="00E93257"/>
    <w:rsid w:val="00E9509F"/>
    <w:rsid w:val="00EF1552"/>
    <w:rsid w:val="00EF1773"/>
    <w:rsid w:val="00F0224B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EE0E7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katmovchan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1143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9249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218</cp:revision>
  <dcterms:created xsi:type="dcterms:W3CDTF">2022-12-06T22:03:00Z</dcterms:created>
  <dcterms:modified xsi:type="dcterms:W3CDTF">2023-01-10T21:16:00Z</dcterms:modified>
</cp:coreProperties>
</file>